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5F58C" w14:textId="60A5FB4E" w:rsidR="00C144DD" w:rsidRDefault="00C144DD" w:rsidP="00C144DD">
      <w:pPr>
        <w:pStyle w:val="TITREMARCHE"/>
      </w:pPr>
      <w:bookmarkStart w:id="0" w:name="_Toc208053268"/>
      <w:bookmarkStart w:id="1" w:name="_Toc208053925"/>
      <w:bookmarkStart w:id="2" w:name="_Toc208116880"/>
      <w:bookmarkStart w:id="3" w:name="_Toc208117168"/>
      <w:bookmarkStart w:id="4" w:name="_Toc208117469"/>
      <w:bookmarkStart w:id="5" w:name="_Toc208218665"/>
      <w:bookmarkStart w:id="6" w:name="_Toc209347807"/>
      <w:bookmarkStart w:id="7" w:name="_Toc209347904"/>
      <w:bookmarkStart w:id="8" w:name="_Toc209349195"/>
      <w:bookmarkStart w:id="9" w:name="_Toc209349785"/>
      <w:bookmarkStart w:id="10" w:name="_Toc209349973"/>
      <w:bookmarkStart w:id="11" w:name="_Toc209350269"/>
      <w:bookmarkStart w:id="12" w:name="_Toc209497180"/>
      <w:bookmarkStart w:id="13" w:name="_Toc209498740"/>
      <w:bookmarkStart w:id="14" w:name="_Toc209498902"/>
      <w:bookmarkStart w:id="15" w:name="_Toc209500952"/>
      <w:bookmarkStart w:id="16" w:name="_Toc209520758"/>
      <w:r>
        <w:t xml:space="preserve">ASSISTANCE A L’ADMINISTRATION ET MAINTENANCE DES EQUIPEMENTS DU RESEAU </w:t>
      </w:r>
      <w:r w:rsidR="002A20F3">
        <w:t>SIRES</w:t>
      </w:r>
    </w:p>
    <w:p w14:paraId="4AA9D373" w14:textId="77777777" w:rsidR="00C144DD" w:rsidRPr="005007CF" w:rsidRDefault="00C144DD" w:rsidP="00C144DD">
      <w:pPr>
        <w:pStyle w:val="Texte1"/>
        <w:spacing w:before="200" w:after="200"/>
        <w:rPr>
          <w:szCs w:val="1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7021C994" w14:textId="3789A9AE" w:rsidR="00C144DD" w:rsidRDefault="00817DB5" w:rsidP="00C144DD">
      <w:pPr>
        <w:pStyle w:val="TITREDOCUMENT"/>
      </w:pPr>
      <w:r>
        <w:t>Trame</w:t>
      </w:r>
      <w:r w:rsidR="004F4081">
        <w:t xml:space="preserve"> de Réponse</w:t>
      </w:r>
      <w:r w:rsidR="00B6720F">
        <w:t xml:space="preserve"> n°</w:t>
      </w:r>
      <w:r w:rsidR="00BC0506">
        <w:t>2</w:t>
      </w:r>
      <w:r w:rsidR="00BA1A61">
        <w:t>5113</w:t>
      </w:r>
    </w:p>
    <w:p w14:paraId="5B3F14B2" w14:textId="77777777" w:rsidR="00C144DD" w:rsidRDefault="00C144DD" w:rsidP="00C144DD">
      <w:pPr>
        <w:rPr>
          <w:rFonts w:cs="Arial"/>
        </w:rPr>
      </w:pPr>
    </w:p>
    <w:p w14:paraId="1E09DA17" w14:textId="77777777" w:rsidR="00C144DD" w:rsidRDefault="00C144DD" w:rsidP="00C144DD">
      <w:pPr>
        <w:rPr>
          <w:rFonts w:cs="Arial"/>
        </w:rPr>
      </w:pPr>
    </w:p>
    <w:p w14:paraId="7B006DA2" w14:textId="77777777" w:rsidR="00C144DD" w:rsidRDefault="00C144DD" w:rsidP="00C144DD">
      <w:pPr>
        <w:rPr>
          <w:rFonts w:cs="Arial"/>
        </w:rPr>
      </w:pPr>
    </w:p>
    <w:p w14:paraId="5A7AD26A" w14:textId="77777777" w:rsidR="00C144DD" w:rsidRDefault="00C144DD" w:rsidP="00C144DD">
      <w:pPr>
        <w:rPr>
          <w:rFonts w:cs="Arial"/>
        </w:rPr>
      </w:pPr>
    </w:p>
    <w:p w14:paraId="34E7225F" w14:textId="77777777" w:rsidR="00C144DD" w:rsidRDefault="00C144DD" w:rsidP="00C144DD">
      <w:pPr>
        <w:rPr>
          <w:rFonts w:cs="Arial"/>
        </w:rPr>
      </w:pPr>
    </w:p>
    <w:p w14:paraId="221E65A3" w14:textId="77777777" w:rsidR="00C144DD" w:rsidRDefault="00C144DD" w:rsidP="00C144DD">
      <w:pPr>
        <w:rPr>
          <w:rFonts w:cs="Arial"/>
        </w:rPr>
      </w:pPr>
    </w:p>
    <w:p w14:paraId="032DF0DD" w14:textId="77777777" w:rsidR="00C144DD" w:rsidRDefault="00C144DD" w:rsidP="00C144DD">
      <w:pPr>
        <w:rPr>
          <w:rFonts w:cs="Arial"/>
        </w:rPr>
      </w:pPr>
    </w:p>
    <w:p w14:paraId="147E0F2D" w14:textId="77777777" w:rsidR="00C144DD" w:rsidRDefault="00C144DD" w:rsidP="00C144DD">
      <w:pPr>
        <w:rPr>
          <w:rFonts w:cs="Arial"/>
        </w:rPr>
      </w:pPr>
    </w:p>
    <w:p w14:paraId="4318F05D" w14:textId="77777777" w:rsidR="00C144DD" w:rsidRDefault="00C144DD" w:rsidP="00C144DD">
      <w:pPr>
        <w:rPr>
          <w:rFonts w:cs="Arial"/>
        </w:rPr>
      </w:pPr>
    </w:p>
    <w:p w14:paraId="2ECA076A" w14:textId="77777777" w:rsidR="00C144DD" w:rsidRDefault="00C144DD" w:rsidP="00C144DD">
      <w:pPr>
        <w:rPr>
          <w:rFonts w:cs="Arial"/>
        </w:rPr>
      </w:pPr>
    </w:p>
    <w:p w14:paraId="178B2901" w14:textId="77777777" w:rsidR="00C144DD" w:rsidRDefault="00C144DD" w:rsidP="00C144DD">
      <w:pPr>
        <w:rPr>
          <w:rFonts w:cs="Arial"/>
        </w:rPr>
      </w:pPr>
    </w:p>
    <w:p w14:paraId="50B0C761" w14:textId="77777777" w:rsidR="00C144DD" w:rsidRDefault="00C144DD" w:rsidP="00C144DD">
      <w:pPr>
        <w:rPr>
          <w:rFonts w:cs="Arial"/>
        </w:rPr>
      </w:pPr>
    </w:p>
    <w:p w14:paraId="28DDC109" w14:textId="4A9E961F" w:rsidR="00C144DD" w:rsidRDefault="0048494A" w:rsidP="00C144DD">
      <w:pPr>
        <w:rPr>
          <w:rFonts w:cs="Arial"/>
        </w:rPr>
      </w:pPr>
      <w:r w:rsidRPr="00BB2C48">
        <w:rPr>
          <w:rFonts w:cs="Arial"/>
        </w:rPr>
        <w:t xml:space="preserve">Version : </w:t>
      </w:r>
      <w:r w:rsidR="00BB2C48">
        <w:rPr>
          <w:rFonts w:cs="Arial"/>
        </w:rPr>
        <w:t>Finale</w:t>
      </w:r>
    </w:p>
    <w:p w14:paraId="5E434637" w14:textId="77777777" w:rsidR="00C144DD" w:rsidRDefault="00C144DD" w:rsidP="00C144DD">
      <w:pPr>
        <w:rPr>
          <w:rFonts w:cs="Arial"/>
        </w:rPr>
      </w:pPr>
    </w:p>
    <w:p w14:paraId="55E9A4EA" w14:textId="77777777" w:rsidR="00C144DD" w:rsidRDefault="00C144DD" w:rsidP="00C144DD">
      <w:pPr>
        <w:rPr>
          <w:rFonts w:cs="Arial"/>
        </w:rPr>
      </w:pPr>
    </w:p>
    <w:p w14:paraId="7F68854A" w14:textId="77777777" w:rsidR="00C144DD" w:rsidRDefault="00C144DD" w:rsidP="00C144DD">
      <w:pPr>
        <w:rPr>
          <w:rFonts w:cs="Arial"/>
        </w:rPr>
      </w:pPr>
    </w:p>
    <w:p w14:paraId="67CE5161" w14:textId="77777777" w:rsidR="00C144DD" w:rsidRDefault="00C144DD" w:rsidP="00C144DD">
      <w:pPr>
        <w:rPr>
          <w:rFonts w:cs="Arial"/>
        </w:rPr>
      </w:pPr>
    </w:p>
    <w:p w14:paraId="7114ECD9" w14:textId="77777777" w:rsidR="00C144DD" w:rsidRDefault="00C144DD" w:rsidP="00C144DD">
      <w:pPr>
        <w:rPr>
          <w:rFonts w:cs="Arial"/>
        </w:rPr>
      </w:pPr>
    </w:p>
    <w:p w14:paraId="4ACF2F47" w14:textId="77777777" w:rsidR="00C144DD" w:rsidRDefault="00C144DD" w:rsidP="00C144DD">
      <w:pPr>
        <w:rPr>
          <w:rFonts w:cs="Arial"/>
        </w:rPr>
      </w:pPr>
    </w:p>
    <w:p w14:paraId="095586BF" w14:textId="77777777" w:rsidR="00C144DD" w:rsidRDefault="00C144DD" w:rsidP="00C144DD">
      <w:pPr>
        <w:rPr>
          <w:rFonts w:cs="Arial"/>
        </w:rPr>
      </w:pPr>
    </w:p>
    <w:p w14:paraId="311EF998" w14:textId="77777777" w:rsidR="00C144DD" w:rsidRDefault="00C144DD" w:rsidP="00C144DD">
      <w:pPr>
        <w:rPr>
          <w:rFonts w:cs="Arial"/>
        </w:rPr>
      </w:pPr>
    </w:p>
    <w:p w14:paraId="0C5A1C81" w14:textId="77777777" w:rsidR="00C144DD" w:rsidRDefault="00C144DD" w:rsidP="00C144DD">
      <w:pPr>
        <w:rPr>
          <w:rFonts w:cs="Arial"/>
        </w:rPr>
      </w:pPr>
    </w:p>
    <w:p w14:paraId="780443FF" w14:textId="77777777" w:rsidR="00C144DD" w:rsidRPr="00E9370E" w:rsidRDefault="00C144DD" w:rsidP="00C144DD">
      <w:pPr>
        <w:rPr>
          <w:rFonts w:cs="Arial"/>
        </w:rPr>
      </w:pPr>
    </w:p>
    <w:p w14:paraId="56B1843F" w14:textId="306AD7E0" w:rsidR="00C144DD" w:rsidRDefault="00C144DD" w:rsidP="00C144DD">
      <w:pPr>
        <w:pBdr>
          <w:top w:val="single" w:sz="8" w:space="8" w:color="auto"/>
          <w:left w:val="single" w:sz="8" w:space="8" w:color="auto"/>
          <w:bottom w:val="single" w:sz="8" w:space="8" w:color="auto"/>
          <w:right w:val="single" w:sz="8" w:space="8" w:color="auto"/>
        </w:pBdr>
        <w:tabs>
          <w:tab w:val="left" w:pos="709"/>
        </w:tabs>
        <w:ind w:left="709" w:hanging="589"/>
        <w:rPr>
          <w:rFonts w:cs="Arial"/>
        </w:rPr>
      </w:pPr>
      <w:r w:rsidRPr="00596466">
        <w:rPr>
          <w:rFonts w:cs="Arial"/>
          <w:b/>
        </w:rPr>
        <w:t xml:space="preserve">Objet </w:t>
      </w:r>
      <w:r w:rsidRPr="00596466">
        <w:rPr>
          <w:rFonts w:cs="Arial"/>
        </w:rPr>
        <w:t xml:space="preserve">: </w:t>
      </w:r>
      <w:r w:rsidR="00407480" w:rsidRPr="00407480">
        <w:rPr>
          <w:rFonts w:cs="Arial"/>
        </w:rPr>
        <w:t>Le présent document a pour objet de fournir au candidat une trame de réponse lui permettant d’élaborer sa réponse d’une manière qui permette au CNRS de l’évaluer dans les meilleures conditions. Le respect de celle-ci est vivement conseillé, afin de permettre au candidat de fournir l’ensemble des informations nécessaires à cette évaluation</w:t>
      </w:r>
      <w:r w:rsidR="00BB2C48">
        <w:rPr>
          <w:rFonts w:cs="Arial"/>
        </w:rPr>
        <w:t>.</w:t>
      </w:r>
    </w:p>
    <w:p w14:paraId="29A8DDBA" w14:textId="516CF5F0" w:rsidR="00BB2C48" w:rsidRPr="00596466" w:rsidRDefault="00BB2C48" w:rsidP="00C144DD">
      <w:pPr>
        <w:pBdr>
          <w:top w:val="single" w:sz="8" w:space="8" w:color="auto"/>
          <w:left w:val="single" w:sz="8" w:space="8" w:color="auto"/>
          <w:bottom w:val="single" w:sz="8" w:space="8" w:color="auto"/>
          <w:right w:val="single" w:sz="8" w:space="8" w:color="auto"/>
        </w:pBdr>
        <w:tabs>
          <w:tab w:val="left" w:pos="709"/>
        </w:tabs>
        <w:ind w:left="709" w:hanging="589"/>
        <w:rPr>
          <w:rFonts w:cs="Arial"/>
        </w:rPr>
      </w:pPr>
      <w:r>
        <w:rPr>
          <w:rFonts w:cs="Arial"/>
          <w:b/>
        </w:rPr>
        <w:tab/>
      </w:r>
      <w:r w:rsidRPr="00BB2C48">
        <w:rPr>
          <w:rFonts w:cs="Arial"/>
        </w:rPr>
        <w:t>Le CNRS</w:t>
      </w:r>
      <w:r>
        <w:rPr>
          <w:rFonts w:cs="Arial"/>
        </w:rPr>
        <w:t xml:space="preserve"> décline toute responsabilité au cas où des informations fournies en méconnaissance de la présente trame n’auraient pas été prise en compte dans la notation de l’offre.</w:t>
      </w:r>
      <w:r>
        <w:rPr>
          <w:rFonts w:cs="Arial"/>
          <w:b/>
        </w:rPr>
        <w:t xml:space="preserve"> </w:t>
      </w:r>
    </w:p>
    <w:p w14:paraId="20030F0C" w14:textId="77777777" w:rsidR="00C144DD" w:rsidRDefault="00C144DD" w:rsidP="00C144DD"/>
    <w:p w14:paraId="732B5367" w14:textId="77777777" w:rsidR="00BB2C48" w:rsidRDefault="00BB2C48" w:rsidP="00C144DD">
      <w:pPr>
        <w:sectPr w:rsidR="00BB2C48" w:rsidSect="00921C53">
          <w:headerReference w:type="default" r:id="rId7"/>
          <w:footerReference w:type="default" r:id="rId8"/>
          <w:headerReference w:type="first" r:id="rId9"/>
          <w:footerReference w:type="first" r:id="rId10"/>
          <w:pgSz w:w="11907" w:h="16840" w:code="9"/>
          <w:pgMar w:top="3192" w:right="1134" w:bottom="1418" w:left="1134" w:header="680" w:footer="680" w:gutter="0"/>
          <w:cols w:space="720"/>
          <w:titlePg/>
        </w:sectPr>
      </w:pPr>
    </w:p>
    <w:p w14:paraId="602B938C" w14:textId="77777777" w:rsidR="00C144DD" w:rsidRDefault="00C144DD" w:rsidP="00C144DD">
      <w:pPr>
        <w:pStyle w:val="SOMMAIRE"/>
      </w:pPr>
      <w:r>
        <w:lastRenderedPageBreak/>
        <w:t>Sommaire</w:t>
      </w:r>
    </w:p>
    <w:p w14:paraId="674E4507" w14:textId="586CEBE4" w:rsidR="006537FF" w:rsidRDefault="00A30286">
      <w:pPr>
        <w:pStyle w:val="TM1"/>
        <w:rPr>
          <w:rFonts w:asciiTheme="minorHAnsi" w:eastAsiaTheme="minorEastAsia" w:hAnsiTheme="minorHAnsi" w:cstheme="minorBidi"/>
          <w:b w:val="0"/>
          <w:bCs w:val="0"/>
          <w:caps w:val="0"/>
          <w:kern w:val="2"/>
          <w:sz w:val="24"/>
          <w:szCs w:val="24"/>
          <w14:ligatures w14:val="standardContextual"/>
        </w:rPr>
      </w:pPr>
      <w:r w:rsidRPr="00596466">
        <w:rPr>
          <w:rFonts w:ascii="Calibri" w:hAnsi="Calibri"/>
        </w:rPr>
        <w:fldChar w:fldCharType="begin"/>
      </w:r>
      <w:r w:rsidR="00C144DD" w:rsidRPr="00596466">
        <w:rPr>
          <w:rFonts w:ascii="Calibri" w:hAnsi="Calibri"/>
        </w:rPr>
        <w:instrText xml:space="preserve"> TOC \o "2-3" \h \z \t "Titre 1;1;Titre 4;4" </w:instrText>
      </w:r>
      <w:r w:rsidRPr="00596466">
        <w:rPr>
          <w:rFonts w:ascii="Calibri" w:hAnsi="Calibri"/>
        </w:rPr>
        <w:fldChar w:fldCharType="separate"/>
      </w:r>
      <w:hyperlink w:anchor="_Toc216427660" w:history="1">
        <w:r w:rsidR="006537FF" w:rsidRPr="000606C5">
          <w:rPr>
            <w:rStyle w:val="Lienhypertexte"/>
          </w:rPr>
          <w:t>1. - Pr</w:t>
        </w:r>
        <w:r w:rsidR="006537FF" w:rsidRPr="000606C5">
          <w:rPr>
            <w:rStyle w:val="Lienhypertexte"/>
            <w:rFonts w:hint="eastAsia"/>
          </w:rPr>
          <w:t>é</w:t>
        </w:r>
        <w:r w:rsidR="006537FF" w:rsidRPr="000606C5">
          <w:rPr>
            <w:rStyle w:val="Lienhypertexte"/>
          </w:rPr>
          <w:t>ambule</w:t>
        </w:r>
        <w:r w:rsidR="006537FF">
          <w:rPr>
            <w:webHidden/>
          </w:rPr>
          <w:tab/>
        </w:r>
        <w:r w:rsidR="006537FF">
          <w:rPr>
            <w:webHidden/>
          </w:rPr>
          <w:fldChar w:fldCharType="begin"/>
        </w:r>
        <w:r w:rsidR="006537FF">
          <w:rPr>
            <w:webHidden/>
          </w:rPr>
          <w:instrText xml:space="preserve"> PAGEREF _Toc216427660 \h </w:instrText>
        </w:r>
        <w:r w:rsidR="006537FF">
          <w:rPr>
            <w:webHidden/>
          </w:rPr>
        </w:r>
        <w:r w:rsidR="006537FF">
          <w:rPr>
            <w:webHidden/>
          </w:rPr>
          <w:fldChar w:fldCharType="separate"/>
        </w:r>
        <w:r w:rsidR="000336E7">
          <w:rPr>
            <w:webHidden/>
          </w:rPr>
          <w:t>3</w:t>
        </w:r>
        <w:r w:rsidR="006537FF">
          <w:rPr>
            <w:webHidden/>
          </w:rPr>
          <w:fldChar w:fldCharType="end"/>
        </w:r>
      </w:hyperlink>
    </w:p>
    <w:p w14:paraId="40BB094A" w14:textId="0EC19086" w:rsidR="006537FF" w:rsidRDefault="007B672F">
      <w:pPr>
        <w:pStyle w:val="TM1"/>
        <w:rPr>
          <w:rFonts w:asciiTheme="minorHAnsi" w:eastAsiaTheme="minorEastAsia" w:hAnsiTheme="minorHAnsi" w:cstheme="minorBidi"/>
          <w:b w:val="0"/>
          <w:bCs w:val="0"/>
          <w:caps w:val="0"/>
          <w:kern w:val="2"/>
          <w:sz w:val="24"/>
          <w:szCs w:val="24"/>
          <w14:ligatures w14:val="standardContextual"/>
        </w:rPr>
      </w:pPr>
      <w:hyperlink w:anchor="_Toc216427661" w:history="1">
        <w:r w:rsidR="006537FF" w:rsidRPr="000606C5">
          <w:rPr>
            <w:rStyle w:val="Lienhypertexte"/>
          </w:rPr>
          <w:t>2. - Contenu de la r</w:t>
        </w:r>
        <w:r w:rsidR="006537FF" w:rsidRPr="000606C5">
          <w:rPr>
            <w:rStyle w:val="Lienhypertexte"/>
            <w:rFonts w:hint="eastAsia"/>
          </w:rPr>
          <w:t>é</w:t>
        </w:r>
        <w:r w:rsidR="006537FF" w:rsidRPr="000606C5">
          <w:rPr>
            <w:rStyle w:val="Lienhypertexte"/>
          </w:rPr>
          <w:t>ponse attendue</w:t>
        </w:r>
        <w:r w:rsidR="006537FF">
          <w:rPr>
            <w:webHidden/>
          </w:rPr>
          <w:tab/>
        </w:r>
        <w:r w:rsidR="006537FF">
          <w:rPr>
            <w:webHidden/>
          </w:rPr>
          <w:fldChar w:fldCharType="begin"/>
        </w:r>
        <w:r w:rsidR="006537FF">
          <w:rPr>
            <w:webHidden/>
          </w:rPr>
          <w:instrText xml:space="preserve"> PAGEREF _Toc216427661 \h </w:instrText>
        </w:r>
        <w:r w:rsidR="006537FF">
          <w:rPr>
            <w:webHidden/>
          </w:rPr>
        </w:r>
        <w:r w:rsidR="006537FF">
          <w:rPr>
            <w:webHidden/>
          </w:rPr>
          <w:fldChar w:fldCharType="separate"/>
        </w:r>
        <w:r w:rsidR="000336E7">
          <w:rPr>
            <w:webHidden/>
          </w:rPr>
          <w:t>4</w:t>
        </w:r>
        <w:r w:rsidR="006537FF">
          <w:rPr>
            <w:webHidden/>
          </w:rPr>
          <w:fldChar w:fldCharType="end"/>
        </w:r>
      </w:hyperlink>
    </w:p>
    <w:p w14:paraId="62603D5D" w14:textId="185FF94A"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2" w:history="1">
        <w:r w:rsidR="006537FF" w:rsidRPr="000606C5">
          <w:rPr>
            <w:rStyle w:val="Lienhypertexte"/>
          </w:rPr>
          <w:t>2.1 Bordereau des prix</w:t>
        </w:r>
        <w:r w:rsidR="006537FF">
          <w:rPr>
            <w:webHidden/>
          </w:rPr>
          <w:tab/>
        </w:r>
        <w:r w:rsidR="006537FF">
          <w:rPr>
            <w:webHidden/>
          </w:rPr>
          <w:fldChar w:fldCharType="begin"/>
        </w:r>
        <w:r w:rsidR="006537FF">
          <w:rPr>
            <w:webHidden/>
          </w:rPr>
          <w:instrText xml:space="preserve"> PAGEREF _Toc216427662 \h </w:instrText>
        </w:r>
        <w:r w:rsidR="006537FF">
          <w:rPr>
            <w:webHidden/>
          </w:rPr>
        </w:r>
        <w:r w:rsidR="006537FF">
          <w:rPr>
            <w:webHidden/>
          </w:rPr>
          <w:fldChar w:fldCharType="separate"/>
        </w:r>
        <w:r w:rsidR="000336E7">
          <w:rPr>
            <w:webHidden/>
          </w:rPr>
          <w:t>4</w:t>
        </w:r>
        <w:r w:rsidR="006537FF">
          <w:rPr>
            <w:webHidden/>
          </w:rPr>
          <w:fldChar w:fldCharType="end"/>
        </w:r>
      </w:hyperlink>
    </w:p>
    <w:p w14:paraId="211EFEB1" w14:textId="33C570B1" w:rsidR="006537FF" w:rsidRDefault="007B672F">
      <w:pPr>
        <w:pStyle w:val="TM3"/>
        <w:rPr>
          <w:rFonts w:asciiTheme="minorHAnsi" w:eastAsiaTheme="minorEastAsia" w:hAnsiTheme="minorHAnsi" w:cstheme="minorBidi"/>
          <w:kern w:val="2"/>
          <w:sz w:val="24"/>
          <w:szCs w:val="24"/>
          <w14:ligatures w14:val="standardContextual"/>
        </w:rPr>
      </w:pPr>
      <w:hyperlink w:anchor="_Toc216427663" w:history="1">
        <w:r w:rsidR="006537FF" w:rsidRPr="000606C5">
          <w:rPr>
            <w:rStyle w:val="Lienhypertexte"/>
          </w:rPr>
          <w:t>2.1.1</w:t>
        </w:r>
        <w:r w:rsidR="006537FF">
          <w:rPr>
            <w:rFonts w:asciiTheme="minorHAnsi" w:eastAsiaTheme="minorEastAsia" w:hAnsiTheme="minorHAnsi" w:cstheme="minorBidi"/>
            <w:kern w:val="2"/>
            <w:sz w:val="24"/>
            <w:szCs w:val="24"/>
            <w14:ligatures w14:val="standardContextual"/>
          </w:rPr>
          <w:tab/>
        </w:r>
        <w:r w:rsidR="006537FF" w:rsidRPr="000606C5">
          <w:rPr>
            <w:rStyle w:val="Lienhypertexte"/>
          </w:rPr>
          <w:t>Prise en charge</w:t>
        </w:r>
        <w:r w:rsidR="006537FF">
          <w:rPr>
            <w:webHidden/>
          </w:rPr>
          <w:tab/>
        </w:r>
        <w:r w:rsidR="006537FF">
          <w:rPr>
            <w:webHidden/>
          </w:rPr>
          <w:fldChar w:fldCharType="begin"/>
        </w:r>
        <w:r w:rsidR="006537FF">
          <w:rPr>
            <w:webHidden/>
          </w:rPr>
          <w:instrText xml:space="preserve"> PAGEREF _Toc216427663 \h </w:instrText>
        </w:r>
        <w:r w:rsidR="006537FF">
          <w:rPr>
            <w:webHidden/>
          </w:rPr>
        </w:r>
        <w:r w:rsidR="006537FF">
          <w:rPr>
            <w:webHidden/>
          </w:rPr>
          <w:fldChar w:fldCharType="separate"/>
        </w:r>
        <w:r w:rsidR="000336E7">
          <w:rPr>
            <w:webHidden/>
          </w:rPr>
          <w:t>4</w:t>
        </w:r>
        <w:r w:rsidR="006537FF">
          <w:rPr>
            <w:webHidden/>
          </w:rPr>
          <w:fldChar w:fldCharType="end"/>
        </w:r>
      </w:hyperlink>
    </w:p>
    <w:p w14:paraId="3D1D80FA" w14:textId="0F7618E1" w:rsidR="006537FF" w:rsidRDefault="007B672F">
      <w:pPr>
        <w:pStyle w:val="TM3"/>
        <w:rPr>
          <w:rFonts w:asciiTheme="minorHAnsi" w:eastAsiaTheme="minorEastAsia" w:hAnsiTheme="minorHAnsi" w:cstheme="minorBidi"/>
          <w:kern w:val="2"/>
          <w:sz w:val="24"/>
          <w:szCs w:val="24"/>
          <w14:ligatures w14:val="standardContextual"/>
        </w:rPr>
      </w:pPr>
      <w:hyperlink w:anchor="_Toc216427664" w:history="1">
        <w:r w:rsidR="006537FF" w:rsidRPr="000606C5">
          <w:rPr>
            <w:rStyle w:val="Lienhypertexte"/>
          </w:rPr>
          <w:t>2.1.2</w:t>
        </w:r>
        <w:r w:rsidR="006537FF">
          <w:rPr>
            <w:rFonts w:asciiTheme="minorHAnsi" w:eastAsiaTheme="minorEastAsia" w:hAnsiTheme="minorHAnsi" w:cstheme="minorBidi"/>
            <w:kern w:val="2"/>
            <w:sz w:val="24"/>
            <w:szCs w:val="24"/>
            <w14:ligatures w14:val="standardContextual"/>
          </w:rPr>
          <w:tab/>
        </w:r>
        <w:r w:rsidR="006537FF" w:rsidRPr="000606C5">
          <w:rPr>
            <w:rStyle w:val="Lienhypertexte"/>
          </w:rPr>
          <w:t>Ma</w:t>
        </w:r>
        <w:r w:rsidR="006537FF" w:rsidRPr="000606C5">
          <w:rPr>
            <w:rStyle w:val="Lienhypertexte"/>
            <w:rFonts w:hint="eastAsia"/>
          </w:rPr>
          <w:t>î</w:t>
        </w:r>
        <w:r w:rsidR="006537FF" w:rsidRPr="000606C5">
          <w:rPr>
            <w:rStyle w:val="Lienhypertexte"/>
          </w:rPr>
          <w:t>trise d</w:t>
        </w:r>
        <w:r w:rsidR="006537FF" w:rsidRPr="000606C5">
          <w:rPr>
            <w:rStyle w:val="Lienhypertexte"/>
            <w:rFonts w:hint="eastAsia"/>
          </w:rPr>
          <w:t>’œ</w:t>
        </w:r>
        <w:r w:rsidR="006537FF" w:rsidRPr="000606C5">
          <w:rPr>
            <w:rStyle w:val="Lienhypertexte"/>
          </w:rPr>
          <w:t>uvre d</w:t>
        </w:r>
        <w:r w:rsidR="006537FF" w:rsidRPr="000606C5">
          <w:rPr>
            <w:rStyle w:val="Lienhypertexte"/>
            <w:rFonts w:hint="eastAsia"/>
          </w:rPr>
          <w:t>é</w:t>
        </w:r>
        <w:r w:rsidR="006537FF" w:rsidRPr="000606C5">
          <w:rPr>
            <w:rStyle w:val="Lienhypertexte"/>
          </w:rPr>
          <w:t>l</w:t>
        </w:r>
        <w:r w:rsidR="006537FF" w:rsidRPr="000606C5">
          <w:rPr>
            <w:rStyle w:val="Lienhypertexte"/>
            <w:rFonts w:hint="eastAsia"/>
          </w:rPr>
          <w:t>é</w:t>
        </w:r>
        <w:r w:rsidR="006537FF" w:rsidRPr="000606C5">
          <w:rPr>
            <w:rStyle w:val="Lienhypertexte"/>
          </w:rPr>
          <w:t>gu</w:t>
        </w:r>
        <w:r w:rsidR="006537FF" w:rsidRPr="000606C5">
          <w:rPr>
            <w:rStyle w:val="Lienhypertexte"/>
            <w:rFonts w:hint="eastAsia"/>
          </w:rPr>
          <w:t>é</w:t>
        </w:r>
        <w:r w:rsidR="006537FF" w:rsidRPr="000606C5">
          <w:rPr>
            <w:rStyle w:val="Lienhypertexte"/>
          </w:rPr>
          <w:t>e</w:t>
        </w:r>
        <w:r w:rsidR="006537FF">
          <w:rPr>
            <w:webHidden/>
          </w:rPr>
          <w:tab/>
        </w:r>
        <w:r w:rsidR="006537FF">
          <w:rPr>
            <w:webHidden/>
          </w:rPr>
          <w:fldChar w:fldCharType="begin"/>
        </w:r>
        <w:r w:rsidR="006537FF">
          <w:rPr>
            <w:webHidden/>
          </w:rPr>
          <w:instrText xml:space="preserve"> PAGEREF _Toc216427664 \h </w:instrText>
        </w:r>
        <w:r w:rsidR="006537FF">
          <w:rPr>
            <w:webHidden/>
          </w:rPr>
        </w:r>
        <w:r w:rsidR="006537FF">
          <w:rPr>
            <w:webHidden/>
          </w:rPr>
          <w:fldChar w:fldCharType="separate"/>
        </w:r>
        <w:r w:rsidR="000336E7">
          <w:rPr>
            <w:webHidden/>
          </w:rPr>
          <w:t>5</w:t>
        </w:r>
        <w:r w:rsidR="006537FF">
          <w:rPr>
            <w:webHidden/>
          </w:rPr>
          <w:fldChar w:fldCharType="end"/>
        </w:r>
      </w:hyperlink>
    </w:p>
    <w:p w14:paraId="2FE9C4E6" w14:textId="5AE61DFF"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5" w:history="1">
        <w:r w:rsidR="006537FF" w:rsidRPr="000606C5">
          <w:rPr>
            <w:rStyle w:val="Lienhypertexte"/>
          </w:rPr>
          <w:t>2.2 Synthese de l</w:t>
        </w:r>
        <w:r w:rsidR="006537FF" w:rsidRPr="000606C5">
          <w:rPr>
            <w:rStyle w:val="Lienhypertexte"/>
            <w:rFonts w:hint="eastAsia"/>
          </w:rPr>
          <w:t>’</w:t>
        </w:r>
        <w:r w:rsidR="006537FF" w:rsidRPr="000606C5">
          <w:rPr>
            <w:rStyle w:val="Lienhypertexte"/>
          </w:rPr>
          <w:t>offre (20 pages maximum)</w:t>
        </w:r>
        <w:r w:rsidR="006537FF">
          <w:rPr>
            <w:webHidden/>
          </w:rPr>
          <w:tab/>
        </w:r>
        <w:r w:rsidR="006537FF">
          <w:rPr>
            <w:webHidden/>
          </w:rPr>
          <w:fldChar w:fldCharType="begin"/>
        </w:r>
        <w:r w:rsidR="006537FF">
          <w:rPr>
            <w:webHidden/>
          </w:rPr>
          <w:instrText xml:space="preserve"> PAGEREF _Toc216427665 \h </w:instrText>
        </w:r>
        <w:r w:rsidR="006537FF">
          <w:rPr>
            <w:webHidden/>
          </w:rPr>
        </w:r>
        <w:r w:rsidR="006537FF">
          <w:rPr>
            <w:webHidden/>
          </w:rPr>
          <w:fldChar w:fldCharType="separate"/>
        </w:r>
        <w:r w:rsidR="000336E7">
          <w:rPr>
            <w:webHidden/>
          </w:rPr>
          <w:t>5</w:t>
        </w:r>
        <w:r w:rsidR="006537FF">
          <w:rPr>
            <w:webHidden/>
          </w:rPr>
          <w:fldChar w:fldCharType="end"/>
        </w:r>
      </w:hyperlink>
    </w:p>
    <w:p w14:paraId="3633695F" w14:textId="52232025"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6" w:history="1">
        <w:r w:rsidR="006537FF" w:rsidRPr="000606C5">
          <w:rPr>
            <w:rStyle w:val="Lienhypertexte"/>
          </w:rPr>
          <w:t>2.3 Pilotage et assurance qualite (30 pages maximum hors annexes)</w:t>
        </w:r>
        <w:r w:rsidR="006537FF">
          <w:rPr>
            <w:webHidden/>
          </w:rPr>
          <w:tab/>
        </w:r>
        <w:r w:rsidR="006537FF">
          <w:rPr>
            <w:webHidden/>
          </w:rPr>
          <w:fldChar w:fldCharType="begin"/>
        </w:r>
        <w:r w:rsidR="006537FF">
          <w:rPr>
            <w:webHidden/>
          </w:rPr>
          <w:instrText xml:space="preserve"> PAGEREF _Toc216427666 \h </w:instrText>
        </w:r>
        <w:r w:rsidR="006537FF">
          <w:rPr>
            <w:webHidden/>
          </w:rPr>
        </w:r>
        <w:r w:rsidR="006537FF">
          <w:rPr>
            <w:webHidden/>
          </w:rPr>
          <w:fldChar w:fldCharType="separate"/>
        </w:r>
        <w:r w:rsidR="000336E7">
          <w:rPr>
            <w:webHidden/>
          </w:rPr>
          <w:t>5</w:t>
        </w:r>
        <w:r w:rsidR="006537FF">
          <w:rPr>
            <w:webHidden/>
          </w:rPr>
          <w:fldChar w:fldCharType="end"/>
        </w:r>
      </w:hyperlink>
    </w:p>
    <w:p w14:paraId="6D5E35BB" w14:textId="0B6581F0"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7" w:history="1">
        <w:r w:rsidR="006537FF" w:rsidRPr="000606C5">
          <w:rPr>
            <w:rStyle w:val="Lienhypertexte"/>
          </w:rPr>
          <w:t>2.4 S</w:t>
        </w:r>
        <w:r w:rsidR="006537FF" w:rsidRPr="000606C5">
          <w:rPr>
            <w:rStyle w:val="Lienhypertexte"/>
            <w:rFonts w:hint="eastAsia"/>
          </w:rPr>
          <w:t>é</w:t>
        </w:r>
        <w:r w:rsidR="006537FF" w:rsidRPr="000606C5">
          <w:rPr>
            <w:rStyle w:val="Lienhypertexte"/>
          </w:rPr>
          <w:t>curit</w:t>
        </w:r>
        <w:r w:rsidR="006537FF" w:rsidRPr="000606C5">
          <w:rPr>
            <w:rStyle w:val="Lienhypertexte"/>
            <w:rFonts w:hint="eastAsia"/>
          </w:rPr>
          <w:t>é</w:t>
        </w:r>
        <w:r w:rsidR="006537FF">
          <w:rPr>
            <w:webHidden/>
          </w:rPr>
          <w:tab/>
        </w:r>
        <w:r w:rsidR="006537FF">
          <w:rPr>
            <w:webHidden/>
          </w:rPr>
          <w:fldChar w:fldCharType="begin"/>
        </w:r>
        <w:r w:rsidR="006537FF">
          <w:rPr>
            <w:webHidden/>
          </w:rPr>
          <w:instrText xml:space="preserve"> PAGEREF _Toc216427667 \h </w:instrText>
        </w:r>
        <w:r w:rsidR="006537FF">
          <w:rPr>
            <w:webHidden/>
          </w:rPr>
        </w:r>
        <w:r w:rsidR="006537FF">
          <w:rPr>
            <w:webHidden/>
          </w:rPr>
          <w:fldChar w:fldCharType="separate"/>
        </w:r>
        <w:r w:rsidR="000336E7">
          <w:rPr>
            <w:webHidden/>
          </w:rPr>
          <w:t>6</w:t>
        </w:r>
        <w:r w:rsidR="006537FF">
          <w:rPr>
            <w:webHidden/>
          </w:rPr>
          <w:fldChar w:fldCharType="end"/>
        </w:r>
      </w:hyperlink>
    </w:p>
    <w:p w14:paraId="52402711" w14:textId="0F700D85"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8" w:history="1">
        <w:r w:rsidR="006537FF" w:rsidRPr="000606C5">
          <w:rPr>
            <w:rStyle w:val="Lienhypertexte"/>
          </w:rPr>
          <w:t>2.5 Descripton des prestations</w:t>
        </w:r>
        <w:r w:rsidR="006537FF">
          <w:rPr>
            <w:webHidden/>
          </w:rPr>
          <w:tab/>
        </w:r>
        <w:r w:rsidR="006537FF">
          <w:rPr>
            <w:webHidden/>
          </w:rPr>
          <w:fldChar w:fldCharType="begin"/>
        </w:r>
        <w:r w:rsidR="006537FF">
          <w:rPr>
            <w:webHidden/>
          </w:rPr>
          <w:instrText xml:space="preserve"> PAGEREF _Toc216427668 \h </w:instrText>
        </w:r>
        <w:r w:rsidR="006537FF">
          <w:rPr>
            <w:webHidden/>
          </w:rPr>
        </w:r>
        <w:r w:rsidR="006537FF">
          <w:rPr>
            <w:webHidden/>
          </w:rPr>
          <w:fldChar w:fldCharType="separate"/>
        </w:r>
        <w:r w:rsidR="000336E7">
          <w:rPr>
            <w:webHidden/>
          </w:rPr>
          <w:t>7</w:t>
        </w:r>
        <w:r w:rsidR="006537FF">
          <w:rPr>
            <w:webHidden/>
          </w:rPr>
          <w:fldChar w:fldCharType="end"/>
        </w:r>
      </w:hyperlink>
    </w:p>
    <w:p w14:paraId="022792D1" w14:textId="5B70FED1" w:rsidR="006537FF" w:rsidRDefault="007B672F">
      <w:pPr>
        <w:pStyle w:val="TM2"/>
        <w:rPr>
          <w:rFonts w:asciiTheme="minorHAnsi" w:eastAsiaTheme="minorEastAsia" w:hAnsiTheme="minorHAnsi" w:cstheme="minorBidi"/>
          <w:bCs w:val="0"/>
          <w:kern w:val="2"/>
          <w:sz w:val="24"/>
          <w:szCs w:val="24"/>
          <w14:ligatures w14:val="standardContextual"/>
        </w:rPr>
      </w:pPr>
      <w:hyperlink w:anchor="_Toc216427669" w:history="1">
        <w:r w:rsidR="006537FF" w:rsidRPr="000606C5">
          <w:rPr>
            <w:rStyle w:val="Lienhypertexte"/>
          </w:rPr>
          <w:t>2.6 Responsabilit</w:t>
        </w:r>
        <w:r w:rsidR="006537FF" w:rsidRPr="000606C5">
          <w:rPr>
            <w:rStyle w:val="Lienhypertexte"/>
            <w:rFonts w:hint="eastAsia"/>
          </w:rPr>
          <w:t>é</w:t>
        </w:r>
        <w:r w:rsidR="006537FF" w:rsidRPr="000606C5">
          <w:rPr>
            <w:rStyle w:val="Lienhypertexte"/>
          </w:rPr>
          <w:t xml:space="preserve"> soci</w:t>
        </w:r>
        <w:r w:rsidR="006537FF" w:rsidRPr="000606C5">
          <w:rPr>
            <w:rStyle w:val="Lienhypertexte"/>
            <w:rFonts w:hint="eastAsia"/>
          </w:rPr>
          <w:t>é</w:t>
        </w:r>
        <w:r w:rsidR="006537FF" w:rsidRPr="000606C5">
          <w:rPr>
            <w:rStyle w:val="Lienhypertexte"/>
          </w:rPr>
          <w:t>tale et environnementale</w:t>
        </w:r>
        <w:r w:rsidR="006537FF">
          <w:rPr>
            <w:webHidden/>
          </w:rPr>
          <w:tab/>
        </w:r>
        <w:r w:rsidR="006537FF">
          <w:rPr>
            <w:webHidden/>
          </w:rPr>
          <w:fldChar w:fldCharType="begin"/>
        </w:r>
        <w:r w:rsidR="006537FF">
          <w:rPr>
            <w:webHidden/>
          </w:rPr>
          <w:instrText xml:space="preserve"> PAGEREF _Toc216427669 \h </w:instrText>
        </w:r>
        <w:r w:rsidR="006537FF">
          <w:rPr>
            <w:webHidden/>
          </w:rPr>
        </w:r>
        <w:r w:rsidR="006537FF">
          <w:rPr>
            <w:webHidden/>
          </w:rPr>
          <w:fldChar w:fldCharType="separate"/>
        </w:r>
        <w:r w:rsidR="000336E7">
          <w:rPr>
            <w:webHidden/>
          </w:rPr>
          <w:t>8</w:t>
        </w:r>
        <w:r w:rsidR="006537FF">
          <w:rPr>
            <w:webHidden/>
          </w:rPr>
          <w:fldChar w:fldCharType="end"/>
        </w:r>
      </w:hyperlink>
    </w:p>
    <w:p w14:paraId="43381505" w14:textId="493C7822" w:rsidR="006537FF" w:rsidRDefault="007B672F">
      <w:pPr>
        <w:pStyle w:val="TM1"/>
        <w:rPr>
          <w:rFonts w:asciiTheme="minorHAnsi" w:eastAsiaTheme="minorEastAsia" w:hAnsiTheme="minorHAnsi" w:cstheme="minorBidi"/>
          <w:b w:val="0"/>
          <w:bCs w:val="0"/>
          <w:caps w:val="0"/>
          <w:kern w:val="2"/>
          <w:sz w:val="24"/>
          <w:szCs w:val="24"/>
          <w14:ligatures w14:val="standardContextual"/>
        </w:rPr>
      </w:pPr>
      <w:hyperlink w:anchor="_Toc216427670" w:history="1">
        <w:r w:rsidR="006537FF" w:rsidRPr="000606C5">
          <w:rPr>
            <w:rStyle w:val="Lienhypertexte"/>
          </w:rPr>
          <w:t>3. - Exemple de sommaire de plan d</w:t>
        </w:r>
        <w:r w:rsidR="006537FF" w:rsidRPr="000606C5">
          <w:rPr>
            <w:rStyle w:val="Lienhypertexte"/>
            <w:rFonts w:hint="eastAsia"/>
          </w:rPr>
          <w:t>’</w:t>
        </w:r>
        <w:r w:rsidR="006537FF" w:rsidRPr="000606C5">
          <w:rPr>
            <w:rStyle w:val="Lienhypertexte"/>
          </w:rPr>
          <w:t>assurance s</w:t>
        </w:r>
        <w:r w:rsidR="006537FF" w:rsidRPr="000606C5">
          <w:rPr>
            <w:rStyle w:val="Lienhypertexte"/>
            <w:rFonts w:hint="eastAsia"/>
          </w:rPr>
          <w:t>é</w:t>
        </w:r>
        <w:r w:rsidR="006537FF" w:rsidRPr="000606C5">
          <w:rPr>
            <w:rStyle w:val="Lienhypertexte"/>
          </w:rPr>
          <w:t>curit</w:t>
        </w:r>
        <w:r w:rsidR="006537FF" w:rsidRPr="000606C5">
          <w:rPr>
            <w:rStyle w:val="Lienhypertexte"/>
            <w:rFonts w:hint="eastAsia"/>
          </w:rPr>
          <w:t>é</w:t>
        </w:r>
        <w:r w:rsidR="006537FF">
          <w:rPr>
            <w:webHidden/>
          </w:rPr>
          <w:tab/>
        </w:r>
        <w:r w:rsidR="006537FF">
          <w:rPr>
            <w:webHidden/>
          </w:rPr>
          <w:fldChar w:fldCharType="begin"/>
        </w:r>
        <w:r w:rsidR="006537FF">
          <w:rPr>
            <w:webHidden/>
          </w:rPr>
          <w:instrText xml:space="preserve"> PAGEREF _Toc216427670 \h </w:instrText>
        </w:r>
        <w:r w:rsidR="006537FF">
          <w:rPr>
            <w:webHidden/>
          </w:rPr>
        </w:r>
        <w:r w:rsidR="006537FF">
          <w:rPr>
            <w:webHidden/>
          </w:rPr>
          <w:fldChar w:fldCharType="separate"/>
        </w:r>
        <w:r w:rsidR="000336E7">
          <w:rPr>
            <w:webHidden/>
          </w:rPr>
          <w:t>8</w:t>
        </w:r>
        <w:r w:rsidR="006537FF">
          <w:rPr>
            <w:webHidden/>
          </w:rPr>
          <w:fldChar w:fldCharType="end"/>
        </w:r>
      </w:hyperlink>
    </w:p>
    <w:p w14:paraId="6B0FD52B" w14:textId="598B4A64" w:rsidR="003227D0" w:rsidRDefault="00A30286" w:rsidP="00C144DD">
      <w:pPr>
        <w:tabs>
          <w:tab w:val="num" w:pos="851"/>
        </w:tabs>
        <w:ind w:left="0"/>
        <w:rPr>
          <w:rFonts w:cs="Arial"/>
        </w:rPr>
      </w:pPr>
      <w:r w:rsidRPr="00596466">
        <w:rPr>
          <w:rFonts w:ascii="Calibri" w:hAnsi="Calibri"/>
          <w:szCs w:val="18"/>
        </w:rPr>
        <w:fldChar w:fldCharType="end"/>
      </w:r>
      <w:r w:rsidR="00C144DD" w:rsidRPr="005007CF">
        <w:rPr>
          <w:szCs w:val="18"/>
        </w:rPr>
        <w:br w:type="page"/>
      </w:r>
    </w:p>
    <w:p w14:paraId="5971B97F" w14:textId="77777777" w:rsidR="003227D0" w:rsidRDefault="003227D0" w:rsidP="003227D0">
      <w:pPr>
        <w:tabs>
          <w:tab w:val="num" w:pos="851"/>
        </w:tabs>
        <w:ind w:left="0"/>
        <w:rPr>
          <w:rFonts w:cs="Arial"/>
        </w:rPr>
      </w:pPr>
    </w:p>
    <w:p w14:paraId="7AE6261C" w14:textId="051B8135" w:rsidR="003227D0" w:rsidRPr="004F4081" w:rsidRDefault="008A753E" w:rsidP="003227D0">
      <w:pPr>
        <w:pStyle w:val="Titre1"/>
        <w:pBdr>
          <w:top w:val="single" w:sz="4" w:space="1" w:color="auto"/>
          <w:left w:val="single" w:sz="4" w:space="4" w:color="auto"/>
          <w:bottom w:val="single" w:sz="4" w:space="1" w:color="auto"/>
          <w:right w:val="single" w:sz="4" w:space="4" w:color="auto"/>
        </w:pBdr>
        <w:shd w:val="pct5" w:color="auto" w:fill="FFFFFF"/>
        <w:tabs>
          <w:tab w:val="num" w:pos="851"/>
        </w:tabs>
        <w:spacing w:after="480"/>
        <w:ind w:left="0" w:firstLine="0"/>
        <w:rPr>
          <w:rFonts w:cs="Arial"/>
          <w:szCs w:val="24"/>
        </w:rPr>
      </w:pPr>
      <w:bookmarkStart w:id="17" w:name="_Toc216427660"/>
      <w:bookmarkStart w:id="18" w:name="_Toc200166895"/>
      <w:r w:rsidRPr="004F4081">
        <w:rPr>
          <w:rFonts w:cs="Arial"/>
          <w:szCs w:val="24"/>
        </w:rPr>
        <w:t>Pr</w:t>
      </w:r>
      <w:r>
        <w:rPr>
          <w:rFonts w:cs="Arial"/>
          <w:szCs w:val="24"/>
        </w:rPr>
        <w:t>é</w:t>
      </w:r>
      <w:r w:rsidRPr="004F4081">
        <w:rPr>
          <w:rFonts w:cs="Arial"/>
          <w:szCs w:val="24"/>
        </w:rPr>
        <w:t>ambule</w:t>
      </w:r>
      <w:bookmarkEnd w:id="17"/>
    </w:p>
    <w:bookmarkEnd w:id="18"/>
    <w:p w14:paraId="6A50EC5E" w14:textId="77777777" w:rsidR="003227D0" w:rsidRDefault="003227D0" w:rsidP="003227D0">
      <w:pPr>
        <w:tabs>
          <w:tab w:val="num" w:pos="851"/>
        </w:tabs>
        <w:ind w:left="0"/>
        <w:rPr>
          <w:rFonts w:cs="Arial"/>
        </w:rPr>
      </w:pPr>
    </w:p>
    <w:p w14:paraId="3D88B714" w14:textId="77777777" w:rsidR="003227D0" w:rsidRPr="002B54BD" w:rsidRDefault="003227D0" w:rsidP="003227D0">
      <w:pPr>
        <w:tabs>
          <w:tab w:val="num" w:pos="851"/>
        </w:tabs>
        <w:ind w:left="0"/>
        <w:rPr>
          <w:rFonts w:cs="Arial"/>
          <w:bCs/>
        </w:rPr>
      </w:pPr>
      <w:r w:rsidRPr="002B54BD">
        <w:rPr>
          <w:rFonts w:cs="Arial"/>
          <w:bCs/>
        </w:rPr>
        <w:t>Le CNRS attend du candidat, une réponse exhaustive par rapport à la demande, détaillée et précise, complétée s’il y a lieu par tout élément à valeur ajoutée identifié par le candidat à partir de son expérience et du contexte du présent dossier. Le respect de cette approche, dans le cadre de l’appel d’offres ouvert qui ne permet pas de travailler sur d’autres éléments que ceux de l’offre qui sera transmise par le candidat, est un élément essentiel pour l’évaluation comparative entre les offres des différents candidats et donc pour le choix du futur titulaire.</w:t>
      </w:r>
    </w:p>
    <w:p w14:paraId="40E44771" w14:textId="77777777" w:rsidR="003227D0" w:rsidRPr="002B54BD" w:rsidRDefault="003227D0" w:rsidP="003227D0">
      <w:pPr>
        <w:pStyle w:val="Texte1"/>
        <w:tabs>
          <w:tab w:val="num" w:pos="851"/>
        </w:tabs>
      </w:pPr>
    </w:p>
    <w:p w14:paraId="10959757" w14:textId="77777777" w:rsidR="003227D0" w:rsidRPr="00495292" w:rsidRDefault="003227D0" w:rsidP="003227D0">
      <w:pPr>
        <w:pStyle w:val="Texte1"/>
        <w:tabs>
          <w:tab w:val="num" w:pos="851"/>
        </w:tabs>
        <w:rPr>
          <w:sz w:val="20"/>
        </w:rPr>
      </w:pPr>
      <w:r w:rsidRPr="00495292">
        <w:rPr>
          <w:sz w:val="20"/>
        </w:rPr>
        <w:t>L’offre technique et financière du candidat doit être rédigée de façon à :</w:t>
      </w:r>
    </w:p>
    <w:p w14:paraId="55DB9D8D" w14:textId="04C6A595" w:rsidR="003227D0" w:rsidRPr="001F27E8" w:rsidRDefault="00CB59D9" w:rsidP="009B0CC0">
      <w:pPr>
        <w:pStyle w:val="EN"/>
        <w:numPr>
          <w:ilvl w:val="0"/>
          <w:numId w:val="4"/>
        </w:numPr>
        <w:tabs>
          <w:tab w:val="clear" w:pos="720"/>
          <w:tab w:val="num" w:pos="284"/>
          <w:tab w:val="num" w:pos="851"/>
        </w:tabs>
        <w:spacing w:before="60" w:after="60"/>
        <w:ind w:left="284" w:hanging="284"/>
        <w:rPr>
          <w:rFonts w:ascii="Arial" w:hAnsi="Arial" w:cs="Arial"/>
        </w:rPr>
      </w:pPr>
      <w:r w:rsidRPr="001F27E8">
        <w:rPr>
          <w:rFonts w:ascii="Arial" w:hAnsi="Arial" w:cs="Arial"/>
        </w:rPr>
        <w:t>Concrétiser</w:t>
      </w:r>
      <w:r w:rsidR="003227D0" w:rsidRPr="001F27E8">
        <w:rPr>
          <w:rFonts w:ascii="Arial" w:hAnsi="Arial" w:cs="Arial"/>
        </w:rPr>
        <w:t xml:space="preserve"> la force de propositions que le CNRS attend du candidat,</w:t>
      </w:r>
    </w:p>
    <w:p w14:paraId="653805DC" w14:textId="5E9DCF2F" w:rsidR="003227D0" w:rsidRPr="001F27E8" w:rsidRDefault="00CB59D9" w:rsidP="009B0CC0">
      <w:pPr>
        <w:pStyle w:val="EN"/>
        <w:numPr>
          <w:ilvl w:val="0"/>
          <w:numId w:val="4"/>
        </w:numPr>
        <w:tabs>
          <w:tab w:val="clear" w:pos="720"/>
          <w:tab w:val="num" w:pos="284"/>
          <w:tab w:val="num" w:pos="851"/>
        </w:tabs>
        <w:spacing w:before="60" w:after="60"/>
        <w:ind w:left="284" w:hanging="284"/>
        <w:rPr>
          <w:rFonts w:ascii="Arial" w:hAnsi="Arial" w:cs="Arial"/>
        </w:rPr>
      </w:pPr>
      <w:r w:rsidRPr="001F27E8">
        <w:rPr>
          <w:rFonts w:ascii="Arial" w:hAnsi="Arial" w:cs="Arial"/>
        </w:rPr>
        <w:t>Exprimer</w:t>
      </w:r>
      <w:r w:rsidR="003227D0" w:rsidRPr="001F27E8">
        <w:rPr>
          <w:rFonts w:ascii="Arial" w:hAnsi="Arial" w:cs="Arial"/>
        </w:rPr>
        <w:t xml:space="preserve"> complètement et de façon opérationnelle les procédés et solutions qui seront mis en œuvre par le candidat pour satisfaire à ses obligations, s'il devient le titulaire.</w:t>
      </w:r>
    </w:p>
    <w:p w14:paraId="3145A862" w14:textId="6FE6A0E2" w:rsidR="003227D0" w:rsidRPr="004C6693" w:rsidRDefault="00CB59D9" w:rsidP="009B0CC0">
      <w:pPr>
        <w:pStyle w:val="EN"/>
        <w:numPr>
          <w:ilvl w:val="0"/>
          <w:numId w:val="4"/>
        </w:numPr>
        <w:tabs>
          <w:tab w:val="clear" w:pos="720"/>
          <w:tab w:val="num" w:pos="284"/>
          <w:tab w:val="num" w:pos="851"/>
        </w:tabs>
        <w:spacing w:before="60"/>
        <w:ind w:left="284" w:hanging="284"/>
      </w:pPr>
      <w:r w:rsidRPr="001F27E8">
        <w:rPr>
          <w:rFonts w:ascii="Arial" w:hAnsi="Arial" w:cs="Arial"/>
        </w:rPr>
        <w:t>Préciser</w:t>
      </w:r>
      <w:r w:rsidR="003227D0" w:rsidRPr="001F27E8">
        <w:rPr>
          <w:rFonts w:ascii="Arial" w:hAnsi="Arial" w:cs="Arial"/>
        </w:rPr>
        <w:t xml:space="preserve"> l'engagement du candidat dans une démarche de développement durable</w:t>
      </w:r>
      <w:r w:rsidR="003227D0" w:rsidRPr="004C6693">
        <w:t>.</w:t>
      </w:r>
    </w:p>
    <w:p w14:paraId="58597AD0" w14:textId="77777777" w:rsidR="003227D0" w:rsidRDefault="003227D0" w:rsidP="003227D0">
      <w:pPr>
        <w:tabs>
          <w:tab w:val="num" w:pos="851"/>
        </w:tabs>
        <w:ind w:left="0"/>
      </w:pPr>
    </w:p>
    <w:p w14:paraId="7BC954C7" w14:textId="77777777" w:rsidR="003227D0" w:rsidRDefault="003227D0" w:rsidP="003227D0">
      <w:pPr>
        <w:tabs>
          <w:tab w:val="num" w:pos="851"/>
        </w:tabs>
        <w:ind w:left="0"/>
      </w:pPr>
    </w:p>
    <w:p w14:paraId="08618C24" w14:textId="77777777" w:rsidR="00CB59D9" w:rsidRDefault="00CB59D9">
      <w:pPr>
        <w:ind w:left="0"/>
        <w:jc w:val="left"/>
        <w:rPr>
          <w:rFonts w:cs="Arial"/>
          <w:b/>
          <w:noProof/>
          <w:kern w:val="28"/>
          <w:sz w:val="28"/>
          <w:szCs w:val="24"/>
        </w:rPr>
      </w:pPr>
      <w:r>
        <w:rPr>
          <w:rFonts w:cs="Arial"/>
          <w:szCs w:val="24"/>
        </w:rPr>
        <w:br w:type="page"/>
      </w:r>
    </w:p>
    <w:p w14:paraId="75C6409D" w14:textId="1422B7BD" w:rsidR="003227D0" w:rsidRPr="004F4081" w:rsidRDefault="008A753E" w:rsidP="00750887">
      <w:pPr>
        <w:pStyle w:val="Titre1"/>
        <w:pBdr>
          <w:top w:val="single" w:sz="4" w:space="1" w:color="auto"/>
          <w:left w:val="single" w:sz="4" w:space="4" w:color="auto"/>
          <w:bottom w:val="single" w:sz="4" w:space="1" w:color="auto"/>
          <w:right w:val="single" w:sz="4" w:space="4" w:color="auto"/>
        </w:pBdr>
        <w:shd w:val="pct5" w:color="auto" w:fill="FFFFFF"/>
        <w:tabs>
          <w:tab w:val="num" w:pos="851"/>
        </w:tabs>
        <w:spacing w:after="240"/>
        <w:ind w:left="0" w:firstLine="0"/>
        <w:rPr>
          <w:rFonts w:cs="Arial"/>
          <w:szCs w:val="24"/>
        </w:rPr>
      </w:pPr>
      <w:bookmarkStart w:id="19" w:name="_Toc216427661"/>
      <w:r>
        <w:rPr>
          <w:rFonts w:cs="Arial"/>
          <w:szCs w:val="24"/>
        </w:rPr>
        <w:lastRenderedPageBreak/>
        <w:t>Contenu de la réponse attendue</w:t>
      </w:r>
      <w:bookmarkEnd w:id="19"/>
      <w:r w:rsidR="003227D0" w:rsidRPr="004F4081">
        <w:rPr>
          <w:rFonts w:cs="Arial"/>
          <w:szCs w:val="24"/>
        </w:rPr>
        <w:t xml:space="preserve"> </w:t>
      </w:r>
    </w:p>
    <w:p w14:paraId="51A9BDA5" w14:textId="25171BAE" w:rsidR="00327183" w:rsidRDefault="00A62A60" w:rsidP="00750887">
      <w:pPr>
        <w:pStyle w:val="Titre2"/>
        <w:ind w:left="1145" w:hanging="578"/>
      </w:pPr>
      <w:bookmarkStart w:id="20" w:name="_Toc216427662"/>
      <w:r>
        <w:t>Bordereau des prix</w:t>
      </w:r>
      <w:bookmarkEnd w:id="20"/>
    </w:p>
    <w:p w14:paraId="77DD5175" w14:textId="77777777" w:rsidR="00327183" w:rsidRDefault="00327183"/>
    <w:p w14:paraId="008AF2A3" w14:textId="77777777" w:rsidR="00327183" w:rsidRDefault="00327183">
      <w:r>
        <w:t>Ce chapitre a vocation à présenter les différents éléments des principes financiers</w:t>
      </w:r>
      <w:r w:rsidR="003E3FCA">
        <w:t xml:space="preserve"> associés aux prestations</w:t>
      </w:r>
    </w:p>
    <w:p w14:paraId="6D8B17E0" w14:textId="77777777" w:rsidR="00327183" w:rsidRDefault="00327183"/>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2627"/>
        <w:gridCol w:w="3277"/>
      </w:tblGrid>
      <w:tr w:rsidR="00327183" w:rsidRPr="00F606BE" w14:paraId="2BB5044F" w14:textId="77777777" w:rsidTr="0000749C">
        <w:tc>
          <w:tcPr>
            <w:tcW w:w="2835" w:type="dxa"/>
            <w:tcBorders>
              <w:bottom w:val="single" w:sz="4" w:space="0" w:color="auto"/>
            </w:tcBorders>
            <w:shd w:val="pct10" w:color="auto" w:fill="auto"/>
            <w:vAlign w:val="center"/>
          </w:tcPr>
          <w:p w14:paraId="0C1FE337" w14:textId="77777777" w:rsidR="00327183" w:rsidRPr="00F606BE" w:rsidRDefault="00327183" w:rsidP="00E33A7A">
            <w:pPr>
              <w:jc w:val="center"/>
              <w:rPr>
                <w:b/>
              </w:rPr>
            </w:pPr>
            <w:r w:rsidRPr="00F606BE">
              <w:rPr>
                <w:b/>
              </w:rPr>
              <w:t>Prestation</w:t>
            </w:r>
            <w:r w:rsidR="003E3FCA">
              <w:rPr>
                <w:b/>
              </w:rPr>
              <w:t>s</w:t>
            </w:r>
          </w:p>
        </w:tc>
        <w:tc>
          <w:tcPr>
            <w:tcW w:w="2692" w:type="dxa"/>
            <w:shd w:val="pct10" w:color="auto" w:fill="auto"/>
            <w:vAlign w:val="center"/>
          </w:tcPr>
          <w:p w14:paraId="3E5C7725" w14:textId="77777777" w:rsidR="00327183" w:rsidRPr="00F606BE" w:rsidRDefault="00327183" w:rsidP="00E33A7A">
            <w:pPr>
              <w:jc w:val="center"/>
              <w:rPr>
                <w:b/>
              </w:rPr>
            </w:pPr>
            <w:r w:rsidRPr="00F606BE">
              <w:rPr>
                <w:b/>
              </w:rPr>
              <w:t>Nature</w:t>
            </w:r>
          </w:p>
        </w:tc>
        <w:tc>
          <w:tcPr>
            <w:tcW w:w="3367" w:type="dxa"/>
            <w:shd w:val="pct10" w:color="auto" w:fill="auto"/>
            <w:vAlign w:val="center"/>
          </w:tcPr>
          <w:p w14:paraId="7C5388D3" w14:textId="77777777" w:rsidR="00327183" w:rsidRPr="00F606BE" w:rsidRDefault="00293124" w:rsidP="00E33A7A">
            <w:pPr>
              <w:jc w:val="center"/>
              <w:rPr>
                <w:b/>
              </w:rPr>
            </w:pPr>
            <w:r>
              <w:rPr>
                <w:b/>
              </w:rPr>
              <w:t>Unités d’œuvre prise en compte</w:t>
            </w:r>
          </w:p>
        </w:tc>
      </w:tr>
      <w:tr w:rsidR="00327183" w14:paraId="17B0BA27" w14:textId="77777777" w:rsidTr="0000749C">
        <w:tc>
          <w:tcPr>
            <w:tcW w:w="2835" w:type="dxa"/>
            <w:shd w:val="pct10" w:color="auto" w:fill="auto"/>
            <w:vAlign w:val="center"/>
          </w:tcPr>
          <w:p w14:paraId="5A7315B3" w14:textId="77777777" w:rsidR="00327183" w:rsidRPr="00F606BE" w:rsidRDefault="00327183" w:rsidP="003E3FCA">
            <w:pPr>
              <w:jc w:val="center"/>
              <w:rPr>
                <w:b/>
              </w:rPr>
            </w:pPr>
            <w:r w:rsidRPr="00F606BE">
              <w:rPr>
                <w:b/>
              </w:rPr>
              <w:t>Prise en charge</w:t>
            </w:r>
          </w:p>
        </w:tc>
        <w:tc>
          <w:tcPr>
            <w:tcW w:w="2692" w:type="dxa"/>
            <w:shd w:val="clear" w:color="auto" w:fill="auto"/>
            <w:vAlign w:val="center"/>
          </w:tcPr>
          <w:p w14:paraId="0C146D6A" w14:textId="77777777" w:rsidR="00327183" w:rsidRDefault="003E3FCA" w:rsidP="003227D0">
            <w:pPr>
              <w:jc w:val="center"/>
            </w:pPr>
            <w:r>
              <w:t>Forfait</w:t>
            </w:r>
          </w:p>
        </w:tc>
        <w:tc>
          <w:tcPr>
            <w:tcW w:w="3367" w:type="dxa"/>
            <w:shd w:val="clear" w:color="auto" w:fill="auto"/>
            <w:vAlign w:val="center"/>
          </w:tcPr>
          <w:p w14:paraId="06B638E1" w14:textId="77777777" w:rsidR="00327183" w:rsidRDefault="00327183" w:rsidP="003E3FCA">
            <w:pPr>
              <w:jc w:val="left"/>
            </w:pPr>
          </w:p>
        </w:tc>
      </w:tr>
      <w:tr w:rsidR="00327183" w14:paraId="1E8903F4" w14:textId="77777777" w:rsidTr="0000749C">
        <w:tc>
          <w:tcPr>
            <w:tcW w:w="2835" w:type="dxa"/>
            <w:shd w:val="pct10" w:color="auto" w:fill="auto"/>
            <w:vAlign w:val="center"/>
          </w:tcPr>
          <w:p w14:paraId="71E2164C" w14:textId="77777777" w:rsidR="00327183" w:rsidRPr="00F606BE" w:rsidRDefault="00327183" w:rsidP="003227D0">
            <w:pPr>
              <w:jc w:val="center"/>
              <w:rPr>
                <w:b/>
              </w:rPr>
            </w:pPr>
            <w:r w:rsidRPr="00F606BE">
              <w:rPr>
                <w:b/>
              </w:rPr>
              <w:t xml:space="preserve">Maîtrise d’œuvre </w:t>
            </w:r>
            <w:r w:rsidR="003227D0">
              <w:rPr>
                <w:b/>
              </w:rPr>
              <w:t>d</w:t>
            </w:r>
            <w:r w:rsidRPr="00F606BE">
              <w:rPr>
                <w:b/>
              </w:rPr>
              <w:t>éléguée</w:t>
            </w:r>
          </w:p>
        </w:tc>
        <w:tc>
          <w:tcPr>
            <w:tcW w:w="2692" w:type="dxa"/>
            <w:shd w:val="clear" w:color="auto" w:fill="auto"/>
            <w:vAlign w:val="center"/>
          </w:tcPr>
          <w:p w14:paraId="097E614A" w14:textId="77777777" w:rsidR="00327183" w:rsidRDefault="003E3FCA" w:rsidP="003227D0">
            <w:pPr>
              <w:jc w:val="center"/>
            </w:pPr>
            <w:r>
              <w:t>-</w:t>
            </w:r>
          </w:p>
        </w:tc>
        <w:tc>
          <w:tcPr>
            <w:tcW w:w="3367" w:type="dxa"/>
            <w:shd w:val="clear" w:color="auto" w:fill="auto"/>
            <w:vAlign w:val="center"/>
          </w:tcPr>
          <w:p w14:paraId="50671B24" w14:textId="77777777" w:rsidR="00327183" w:rsidRDefault="00327183" w:rsidP="003E3FCA">
            <w:pPr>
              <w:jc w:val="left"/>
            </w:pPr>
          </w:p>
        </w:tc>
      </w:tr>
      <w:tr w:rsidR="00AC74BF" w14:paraId="7C225479" w14:textId="77777777" w:rsidTr="0000749C">
        <w:tc>
          <w:tcPr>
            <w:tcW w:w="2835" w:type="dxa"/>
            <w:shd w:val="pct10" w:color="auto" w:fill="auto"/>
            <w:vAlign w:val="center"/>
          </w:tcPr>
          <w:p w14:paraId="0969733F" w14:textId="77777777" w:rsidR="00AC74BF" w:rsidRPr="00F606BE" w:rsidRDefault="00AC74BF" w:rsidP="003E3FCA">
            <w:pPr>
              <w:jc w:val="center"/>
              <w:rPr>
                <w:b/>
              </w:rPr>
            </w:pPr>
            <w:r w:rsidRPr="00F606BE">
              <w:rPr>
                <w:b/>
              </w:rPr>
              <w:t>Réversibilité</w:t>
            </w:r>
          </w:p>
        </w:tc>
        <w:tc>
          <w:tcPr>
            <w:tcW w:w="2692" w:type="dxa"/>
            <w:shd w:val="clear" w:color="auto" w:fill="auto"/>
            <w:vAlign w:val="center"/>
          </w:tcPr>
          <w:p w14:paraId="2D76F5EE" w14:textId="77777777" w:rsidR="00AC74BF" w:rsidRDefault="00AC74BF" w:rsidP="003227D0">
            <w:pPr>
              <w:jc w:val="center"/>
            </w:pPr>
            <w:r>
              <w:t>Forfait</w:t>
            </w:r>
          </w:p>
        </w:tc>
        <w:tc>
          <w:tcPr>
            <w:tcW w:w="3367" w:type="dxa"/>
            <w:shd w:val="clear" w:color="auto" w:fill="auto"/>
            <w:vAlign w:val="center"/>
          </w:tcPr>
          <w:p w14:paraId="47C56E39" w14:textId="77777777" w:rsidR="00AC74BF" w:rsidRDefault="00AC74BF" w:rsidP="007624EC">
            <w:pPr>
              <w:jc w:val="left"/>
            </w:pPr>
          </w:p>
        </w:tc>
      </w:tr>
      <w:tr w:rsidR="00327183" w14:paraId="35C1BD65" w14:textId="77777777" w:rsidTr="0000749C">
        <w:tc>
          <w:tcPr>
            <w:tcW w:w="2835" w:type="dxa"/>
            <w:shd w:val="pct10" w:color="auto" w:fill="auto"/>
            <w:vAlign w:val="center"/>
          </w:tcPr>
          <w:p w14:paraId="4C0FA902" w14:textId="77777777" w:rsidR="00327183" w:rsidRPr="00F606BE" w:rsidRDefault="00327183" w:rsidP="003E3FCA">
            <w:pPr>
              <w:jc w:val="center"/>
              <w:rPr>
                <w:b/>
              </w:rPr>
            </w:pPr>
            <w:r w:rsidRPr="00F606BE">
              <w:rPr>
                <w:b/>
              </w:rPr>
              <w:t>Maintenance</w:t>
            </w:r>
          </w:p>
        </w:tc>
        <w:tc>
          <w:tcPr>
            <w:tcW w:w="2692" w:type="dxa"/>
            <w:shd w:val="clear" w:color="auto" w:fill="auto"/>
            <w:vAlign w:val="center"/>
          </w:tcPr>
          <w:p w14:paraId="0FD37FBB" w14:textId="77777777" w:rsidR="006E4029" w:rsidRDefault="0058493F" w:rsidP="006E4029">
            <w:pPr>
              <w:ind w:left="0"/>
              <w:jc w:val="center"/>
            </w:pPr>
            <w:r>
              <w:t>Prix unitaire</w:t>
            </w:r>
            <w:r w:rsidR="003E3FCA" w:rsidRPr="003E3FCA">
              <w:t xml:space="preserve"> </w:t>
            </w:r>
            <w:r w:rsidR="00AC74BF">
              <w:t>m</w:t>
            </w:r>
            <w:r w:rsidR="003E3FCA" w:rsidRPr="003E3FCA">
              <w:t>ensuel</w:t>
            </w:r>
          </w:p>
          <w:p w14:paraId="3FD7DFC8" w14:textId="77777777" w:rsidR="00327183" w:rsidRPr="00A75DDD" w:rsidRDefault="00AC74BF" w:rsidP="006E4029">
            <w:pPr>
              <w:ind w:left="0"/>
              <w:jc w:val="center"/>
              <w:rPr>
                <w:highlight w:val="yellow"/>
              </w:rPr>
            </w:pPr>
            <w:proofErr w:type="gramStart"/>
            <w:r>
              <w:t>par</w:t>
            </w:r>
            <w:proofErr w:type="gramEnd"/>
            <w:r>
              <w:t xml:space="preserve"> équipements</w:t>
            </w:r>
          </w:p>
        </w:tc>
        <w:tc>
          <w:tcPr>
            <w:tcW w:w="3367" w:type="dxa"/>
            <w:shd w:val="clear" w:color="auto" w:fill="auto"/>
            <w:vAlign w:val="center"/>
          </w:tcPr>
          <w:p w14:paraId="57B0D3FF" w14:textId="77777777" w:rsidR="00327183" w:rsidRDefault="00293124" w:rsidP="00B20D4B">
            <w:pPr>
              <w:jc w:val="left"/>
            </w:pPr>
            <w:r>
              <w:t xml:space="preserve">UO par </w:t>
            </w:r>
            <w:r w:rsidR="00B20D4B">
              <w:t xml:space="preserve">plage de prix public </w:t>
            </w:r>
            <w:r>
              <w:t>et SLA</w:t>
            </w:r>
          </w:p>
        </w:tc>
      </w:tr>
      <w:tr w:rsidR="00327183" w14:paraId="6AEB0E8E" w14:textId="77777777" w:rsidTr="0000749C">
        <w:tc>
          <w:tcPr>
            <w:tcW w:w="2835" w:type="dxa"/>
            <w:shd w:val="pct10" w:color="auto" w:fill="auto"/>
            <w:vAlign w:val="center"/>
          </w:tcPr>
          <w:p w14:paraId="648BAAC6" w14:textId="77777777" w:rsidR="00327183" w:rsidRPr="00F606BE" w:rsidRDefault="00327183" w:rsidP="003E3FCA">
            <w:pPr>
              <w:jc w:val="center"/>
              <w:rPr>
                <w:b/>
              </w:rPr>
            </w:pPr>
            <w:r w:rsidRPr="00F606BE">
              <w:rPr>
                <w:b/>
              </w:rPr>
              <w:t>Supervision</w:t>
            </w:r>
          </w:p>
        </w:tc>
        <w:tc>
          <w:tcPr>
            <w:tcW w:w="2692" w:type="dxa"/>
            <w:shd w:val="clear" w:color="auto" w:fill="auto"/>
            <w:vAlign w:val="center"/>
          </w:tcPr>
          <w:p w14:paraId="5D235B06" w14:textId="77777777" w:rsidR="006E4029" w:rsidRDefault="0058493F" w:rsidP="006E4029">
            <w:pPr>
              <w:ind w:left="0"/>
              <w:jc w:val="center"/>
            </w:pPr>
            <w:r>
              <w:t>Prix unitaire</w:t>
            </w:r>
            <w:r w:rsidR="003E3FCA" w:rsidRPr="003E3FCA">
              <w:t xml:space="preserve"> mensuel</w:t>
            </w:r>
          </w:p>
          <w:p w14:paraId="3067E101" w14:textId="77777777" w:rsidR="00327183" w:rsidRPr="00A75DDD" w:rsidRDefault="00AC74BF" w:rsidP="006E4029">
            <w:pPr>
              <w:ind w:left="0"/>
              <w:jc w:val="center"/>
              <w:rPr>
                <w:highlight w:val="yellow"/>
              </w:rPr>
            </w:pPr>
            <w:proofErr w:type="gramStart"/>
            <w:r>
              <w:t>par</w:t>
            </w:r>
            <w:proofErr w:type="gramEnd"/>
            <w:r>
              <w:t xml:space="preserve"> équipements</w:t>
            </w:r>
          </w:p>
        </w:tc>
        <w:tc>
          <w:tcPr>
            <w:tcW w:w="3367" w:type="dxa"/>
            <w:shd w:val="clear" w:color="auto" w:fill="auto"/>
            <w:vAlign w:val="center"/>
          </w:tcPr>
          <w:p w14:paraId="1C2FA574" w14:textId="77777777" w:rsidR="00327183" w:rsidRDefault="00293124" w:rsidP="00B20D4B">
            <w:pPr>
              <w:jc w:val="left"/>
            </w:pPr>
            <w:bookmarkStart w:id="21" w:name="OLE_LINK1"/>
            <w:bookmarkStart w:id="22" w:name="OLE_LINK2"/>
            <w:r>
              <w:t xml:space="preserve">UO par </w:t>
            </w:r>
            <w:r w:rsidR="00B20D4B">
              <w:t>classe</w:t>
            </w:r>
            <w:r>
              <w:t xml:space="preserve"> d’équipement</w:t>
            </w:r>
            <w:bookmarkEnd w:id="21"/>
            <w:bookmarkEnd w:id="22"/>
          </w:p>
        </w:tc>
      </w:tr>
      <w:tr w:rsidR="0000749C" w14:paraId="098E911B" w14:textId="77777777" w:rsidTr="0000749C">
        <w:tc>
          <w:tcPr>
            <w:tcW w:w="2835" w:type="dxa"/>
            <w:shd w:val="pct10" w:color="auto" w:fill="auto"/>
            <w:vAlign w:val="center"/>
          </w:tcPr>
          <w:p w14:paraId="569A5F5C" w14:textId="77777777" w:rsidR="0000749C" w:rsidRPr="00F606BE" w:rsidRDefault="0000749C" w:rsidP="003E3FCA">
            <w:pPr>
              <w:jc w:val="center"/>
              <w:rPr>
                <w:b/>
              </w:rPr>
            </w:pPr>
            <w:r>
              <w:rPr>
                <w:b/>
              </w:rPr>
              <w:t>Exploitation</w:t>
            </w:r>
          </w:p>
        </w:tc>
        <w:tc>
          <w:tcPr>
            <w:tcW w:w="2692" w:type="dxa"/>
            <w:shd w:val="clear" w:color="auto" w:fill="auto"/>
            <w:vAlign w:val="center"/>
          </w:tcPr>
          <w:p w14:paraId="7B493D56" w14:textId="77777777" w:rsidR="0000749C" w:rsidRDefault="00790138" w:rsidP="0000749C">
            <w:pPr>
              <w:ind w:left="0"/>
              <w:jc w:val="center"/>
            </w:pPr>
            <w:r>
              <w:t>Carnet de ticket mensuel</w:t>
            </w:r>
            <w:r w:rsidR="0000749C">
              <w:t xml:space="preserve"> + éventuels tickets supplémentaires</w:t>
            </w:r>
          </w:p>
        </w:tc>
        <w:tc>
          <w:tcPr>
            <w:tcW w:w="3367" w:type="dxa"/>
            <w:shd w:val="clear" w:color="auto" w:fill="auto"/>
            <w:vAlign w:val="center"/>
          </w:tcPr>
          <w:p w14:paraId="43C3022E" w14:textId="3E71DDD5" w:rsidR="0000749C" w:rsidRDefault="0000749C" w:rsidP="009D1ECD">
            <w:pPr>
              <w:jc w:val="left"/>
            </w:pPr>
            <w:r>
              <w:t>UO pour 1</w:t>
            </w:r>
            <w:r w:rsidR="00487078">
              <w:t>0</w:t>
            </w:r>
            <w:r>
              <w:t>0 changements réalisés (toute nature) par mois</w:t>
            </w:r>
          </w:p>
          <w:p w14:paraId="2B3774F4" w14:textId="77777777" w:rsidR="0000749C" w:rsidRDefault="0000749C" w:rsidP="0000749C">
            <w:pPr>
              <w:jc w:val="left"/>
            </w:pPr>
            <w:r>
              <w:t>UO pour 20 changements supplémentaires</w:t>
            </w:r>
          </w:p>
        </w:tc>
      </w:tr>
      <w:tr w:rsidR="00327183" w14:paraId="5F8D5699" w14:textId="77777777" w:rsidTr="0000749C">
        <w:tc>
          <w:tcPr>
            <w:tcW w:w="2835" w:type="dxa"/>
            <w:shd w:val="pct10" w:color="auto" w:fill="auto"/>
            <w:vAlign w:val="center"/>
          </w:tcPr>
          <w:p w14:paraId="3D6171D4" w14:textId="77777777" w:rsidR="00327183" w:rsidRPr="00F606BE" w:rsidRDefault="00327183" w:rsidP="003E3FCA">
            <w:pPr>
              <w:jc w:val="center"/>
              <w:rPr>
                <w:b/>
              </w:rPr>
            </w:pPr>
            <w:r w:rsidRPr="00F606BE">
              <w:rPr>
                <w:b/>
              </w:rPr>
              <w:t>Catalogue de services</w:t>
            </w:r>
          </w:p>
        </w:tc>
        <w:tc>
          <w:tcPr>
            <w:tcW w:w="2692" w:type="dxa"/>
            <w:shd w:val="clear" w:color="auto" w:fill="auto"/>
            <w:vAlign w:val="center"/>
          </w:tcPr>
          <w:p w14:paraId="5E58B49F" w14:textId="77777777" w:rsidR="006E4029" w:rsidRDefault="00327183" w:rsidP="006E4029">
            <w:pPr>
              <w:ind w:left="0"/>
              <w:jc w:val="center"/>
            </w:pPr>
            <w:r>
              <w:t>Prestation à prix unitaire</w:t>
            </w:r>
          </w:p>
          <w:p w14:paraId="0C16131A" w14:textId="77777777" w:rsidR="00327183" w:rsidRDefault="00327183" w:rsidP="006E4029">
            <w:pPr>
              <w:ind w:left="0"/>
              <w:jc w:val="center"/>
            </w:pPr>
            <w:proofErr w:type="gramStart"/>
            <w:r>
              <w:t>par</w:t>
            </w:r>
            <w:proofErr w:type="gramEnd"/>
            <w:r>
              <w:t xml:space="preserve"> service</w:t>
            </w:r>
          </w:p>
        </w:tc>
        <w:tc>
          <w:tcPr>
            <w:tcW w:w="3367" w:type="dxa"/>
            <w:shd w:val="clear" w:color="auto" w:fill="auto"/>
            <w:vAlign w:val="center"/>
          </w:tcPr>
          <w:p w14:paraId="45E79008" w14:textId="77777777" w:rsidR="00327183" w:rsidRDefault="00123686" w:rsidP="003E3FCA">
            <w:pPr>
              <w:jc w:val="left"/>
            </w:pPr>
            <w:r>
              <w:t>UO par service</w:t>
            </w:r>
          </w:p>
        </w:tc>
      </w:tr>
      <w:tr w:rsidR="00327183" w14:paraId="7B67A793" w14:textId="77777777" w:rsidTr="0000749C">
        <w:tc>
          <w:tcPr>
            <w:tcW w:w="2835" w:type="dxa"/>
            <w:shd w:val="pct10" w:color="auto" w:fill="auto"/>
            <w:vAlign w:val="center"/>
          </w:tcPr>
          <w:p w14:paraId="4C4027AA" w14:textId="77777777" w:rsidR="00327183" w:rsidRPr="00F606BE" w:rsidRDefault="00327183" w:rsidP="003E3FCA">
            <w:pPr>
              <w:jc w:val="center"/>
              <w:rPr>
                <w:b/>
              </w:rPr>
            </w:pPr>
            <w:r w:rsidRPr="00F606BE">
              <w:rPr>
                <w:b/>
              </w:rPr>
              <w:t>Expertises</w:t>
            </w:r>
          </w:p>
        </w:tc>
        <w:tc>
          <w:tcPr>
            <w:tcW w:w="2692" w:type="dxa"/>
            <w:shd w:val="clear" w:color="auto" w:fill="auto"/>
            <w:vAlign w:val="center"/>
          </w:tcPr>
          <w:p w14:paraId="543E76CE" w14:textId="77777777" w:rsidR="006E4029" w:rsidRDefault="00327183" w:rsidP="006E4029">
            <w:pPr>
              <w:ind w:left="0"/>
              <w:jc w:val="center"/>
            </w:pPr>
            <w:r>
              <w:t>Prestation à prix unitaire</w:t>
            </w:r>
          </w:p>
          <w:p w14:paraId="7B6092B3" w14:textId="77777777" w:rsidR="00327183" w:rsidRDefault="00327183" w:rsidP="006E4029">
            <w:pPr>
              <w:ind w:left="0"/>
              <w:jc w:val="center"/>
            </w:pPr>
            <w:proofErr w:type="gramStart"/>
            <w:r>
              <w:t>par</w:t>
            </w:r>
            <w:proofErr w:type="gramEnd"/>
            <w:r>
              <w:t xml:space="preserve"> H*J</w:t>
            </w:r>
          </w:p>
        </w:tc>
        <w:tc>
          <w:tcPr>
            <w:tcW w:w="3367" w:type="dxa"/>
            <w:shd w:val="clear" w:color="auto" w:fill="auto"/>
            <w:vAlign w:val="center"/>
          </w:tcPr>
          <w:p w14:paraId="42E8E360" w14:textId="77777777" w:rsidR="00327183" w:rsidRDefault="00123686" w:rsidP="003E3FCA">
            <w:pPr>
              <w:jc w:val="left"/>
            </w:pPr>
            <w:r>
              <w:t>Coût Jour*Homme par profil proposé</w:t>
            </w:r>
          </w:p>
        </w:tc>
      </w:tr>
    </w:tbl>
    <w:p w14:paraId="52949A1A" w14:textId="77777777" w:rsidR="00327183" w:rsidRDefault="00327183"/>
    <w:p w14:paraId="29E8C046" w14:textId="27EB8432" w:rsidR="00123686" w:rsidRDefault="001F4EF0">
      <w:r w:rsidRPr="001F4EF0">
        <w:rPr>
          <w:b/>
          <w:u w:val="single"/>
        </w:rPr>
        <w:t>Nota :</w:t>
      </w:r>
      <w:r>
        <w:t xml:space="preserve"> </w:t>
      </w:r>
      <w:r w:rsidR="00230F97">
        <w:t xml:space="preserve">tous </w:t>
      </w:r>
      <w:r>
        <w:t xml:space="preserve">ces tableaux sont à remplir dans </w:t>
      </w:r>
      <w:r w:rsidR="00487078">
        <w:t>le Bordereau de prix unitaires</w:t>
      </w:r>
      <w:r w:rsidR="00230F97">
        <w:t xml:space="preserve">. Ne sont toutefois repris dans la présente trame que les tableaux qui appellent des commentaires complémentaires. Leur absence ci-dessous </w:t>
      </w:r>
      <w:r w:rsidR="00230F97" w:rsidRPr="00230F97">
        <w:rPr>
          <w:u w:val="single"/>
        </w:rPr>
        <w:t>ne signifie pas</w:t>
      </w:r>
      <w:r w:rsidR="00230F97">
        <w:t xml:space="preserve"> qu’ils ne doivent pas être remplis dans l’acte d’engagement.</w:t>
      </w:r>
    </w:p>
    <w:p w14:paraId="6124F553" w14:textId="77777777" w:rsidR="00123686" w:rsidRDefault="00123686"/>
    <w:p w14:paraId="61E45E52" w14:textId="77777777" w:rsidR="00123686" w:rsidRDefault="00123686" w:rsidP="00AB42C1">
      <w:pPr>
        <w:pStyle w:val="Titre3"/>
      </w:pPr>
      <w:bookmarkStart w:id="23" w:name="_Toc216427663"/>
      <w:r>
        <w:t>Prise en charge</w:t>
      </w:r>
      <w:bookmarkEnd w:id="23"/>
    </w:p>
    <w:p w14:paraId="11036295" w14:textId="77777777" w:rsidR="00123686" w:rsidRDefault="00123686"/>
    <w:p w14:paraId="49E9AC18" w14:textId="77777777" w:rsidR="00055AC0" w:rsidRDefault="0045027C">
      <w:r>
        <w:t>Il s’agit d’une prestation forfaitaire</w:t>
      </w:r>
      <w:r w:rsidR="004A0717">
        <w:t>.</w:t>
      </w:r>
    </w:p>
    <w:p w14:paraId="247BF6E0" w14:textId="77777777" w:rsidR="0045027C" w:rsidRDefault="0045027C"/>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27"/>
        <w:gridCol w:w="2942"/>
      </w:tblGrid>
      <w:tr w:rsidR="0045027C" w14:paraId="279AFC67" w14:textId="77777777" w:rsidTr="00E33A7A">
        <w:tc>
          <w:tcPr>
            <w:tcW w:w="3070" w:type="dxa"/>
            <w:shd w:val="clear" w:color="auto" w:fill="auto"/>
          </w:tcPr>
          <w:p w14:paraId="42BAC744" w14:textId="77777777" w:rsidR="0045027C" w:rsidRDefault="0045027C" w:rsidP="00E33A7A">
            <w:pPr>
              <w:ind w:left="0"/>
            </w:pPr>
          </w:p>
        </w:tc>
        <w:tc>
          <w:tcPr>
            <w:tcW w:w="3071" w:type="dxa"/>
            <w:shd w:val="clear" w:color="auto" w:fill="auto"/>
            <w:vAlign w:val="center"/>
          </w:tcPr>
          <w:p w14:paraId="127B5805" w14:textId="77777777" w:rsidR="0045027C" w:rsidRPr="00E33A7A" w:rsidRDefault="0045027C" w:rsidP="00E33A7A">
            <w:pPr>
              <w:ind w:left="0"/>
              <w:jc w:val="center"/>
              <w:rPr>
                <w:b/>
              </w:rPr>
            </w:pPr>
            <w:r w:rsidRPr="00E33A7A">
              <w:rPr>
                <w:b/>
              </w:rPr>
              <w:t>Coût forfaitaire (€HT)</w:t>
            </w:r>
          </w:p>
        </w:tc>
        <w:tc>
          <w:tcPr>
            <w:tcW w:w="3071" w:type="dxa"/>
            <w:shd w:val="clear" w:color="auto" w:fill="auto"/>
          </w:tcPr>
          <w:p w14:paraId="20EC62E7" w14:textId="77777777" w:rsidR="0045027C" w:rsidRPr="00E33A7A" w:rsidRDefault="0045027C" w:rsidP="00E33A7A">
            <w:pPr>
              <w:ind w:left="0"/>
              <w:jc w:val="center"/>
              <w:rPr>
                <w:b/>
              </w:rPr>
            </w:pPr>
            <w:r w:rsidRPr="00E33A7A">
              <w:rPr>
                <w:b/>
              </w:rPr>
              <w:t>Durée de la prestation (semaines)</w:t>
            </w:r>
            <w:r w:rsidR="004A0717" w:rsidRPr="00AB42C1">
              <w:rPr>
                <w:b/>
                <w:sz w:val="28"/>
                <w:vertAlign w:val="superscript"/>
              </w:rPr>
              <w:t>*</w:t>
            </w:r>
          </w:p>
        </w:tc>
      </w:tr>
      <w:tr w:rsidR="0045027C" w14:paraId="424317EB" w14:textId="77777777" w:rsidTr="00E33A7A">
        <w:trPr>
          <w:trHeight w:val="559"/>
        </w:trPr>
        <w:tc>
          <w:tcPr>
            <w:tcW w:w="3070" w:type="dxa"/>
            <w:shd w:val="clear" w:color="auto" w:fill="auto"/>
            <w:vAlign w:val="center"/>
          </w:tcPr>
          <w:p w14:paraId="7FD1D601" w14:textId="77777777" w:rsidR="0045027C" w:rsidRPr="00E33A7A" w:rsidRDefault="0045027C" w:rsidP="00E33A7A">
            <w:pPr>
              <w:ind w:left="0"/>
              <w:jc w:val="center"/>
              <w:rPr>
                <w:b/>
              </w:rPr>
            </w:pPr>
            <w:r w:rsidRPr="00E33A7A">
              <w:rPr>
                <w:b/>
              </w:rPr>
              <w:t>Prise en charge</w:t>
            </w:r>
          </w:p>
        </w:tc>
        <w:tc>
          <w:tcPr>
            <w:tcW w:w="3071" w:type="dxa"/>
            <w:shd w:val="clear" w:color="auto" w:fill="auto"/>
          </w:tcPr>
          <w:p w14:paraId="300BD55B" w14:textId="77777777" w:rsidR="0045027C" w:rsidRDefault="0045027C" w:rsidP="00E33A7A">
            <w:pPr>
              <w:ind w:left="0"/>
            </w:pPr>
          </w:p>
        </w:tc>
        <w:tc>
          <w:tcPr>
            <w:tcW w:w="3071" w:type="dxa"/>
            <w:shd w:val="clear" w:color="auto" w:fill="auto"/>
          </w:tcPr>
          <w:p w14:paraId="5104DA9A" w14:textId="77777777" w:rsidR="0045027C" w:rsidRDefault="0045027C" w:rsidP="00E33A7A">
            <w:pPr>
              <w:ind w:left="0"/>
            </w:pPr>
          </w:p>
        </w:tc>
      </w:tr>
    </w:tbl>
    <w:p w14:paraId="22F96146" w14:textId="77777777" w:rsidR="0045027C" w:rsidRPr="004A0717" w:rsidRDefault="004A0717" w:rsidP="009B0CC0">
      <w:pPr>
        <w:numPr>
          <w:ilvl w:val="0"/>
          <w:numId w:val="4"/>
        </w:numPr>
        <w:rPr>
          <w:i/>
          <w:sz w:val="16"/>
          <w:szCs w:val="16"/>
        </w:rPr>
      </w:pPr>
      <w:r w:rsidRPr="004A0717">
        <w:rPr>
          <w:i/>
          <w:sz w:val="16"/>
          <w:szCs w:val="16"/>
        </w:rPr>
        <w:t>Durée d’exécution en semaines calendaires par rapport à la date de notification du marché</w:t>
      </w:r>
    </w:p>
    <w:p w14:paraId="5415782B" w14:textId="77777777" w:rsidR="004A0717" w:rsidRPr="004A0717" w:rsidRDefault="004A0717" w:rsidP="007B35CD">
      <w:pPr>
        <w:rPr>
          <w:i/>
          <w:sz w:val="16"/>
          <w:szCs w:val="16"/>
        </w:rPr>
      </w:pPr>
    </w:p>
    <w:p w14:paraId="56AFFD3C" w14:textId="77777777" w:rsidR="004A0717" w:rsidRDefault="004A0717" w:rsidP="007B35CD">
      <w:r>
        <w:t>Le candidat donnera une visibilité de ce forfait en veillant à mettre en évidence :</w:t>
      </w:r>
    </w:p>
    <w:p w14:paraId="3892CB0D" w14:textId="77777777" w:rsidR="004A0717" w:rsidRDefault="004A0717" w:rsidP="009B0CC0">
      <w:pPr>
        <w:numPr>
          <w:ilvl w:val="0"/>
          <w:numId w:val="5"/>
        </w:numPr>
      </w:pPr>
      <w:r>
        <w:t>Les coûts et les charges associées à la mise en place de l’organisation du marché.</w:t>
      </w:r>
    </w:p>
    <w:p w14:paraId="72848CE8" w14:textId="77777777" w:rsidR="004A0717" w:rsidRDefault="004A0717" w:rsidP="009B0CC0">
      <w:pPr>
        <w:numPr>
          <w:ilvl w:val="0"/>
          <w:numId w:val="5"/>
        </w:numPr>
      </w:pPr>
      <w:r>
        <w:t>Les coûts associés à la mise en place des différents outils et procédures nécessaire</w:t>
      </w:r>
      <w:r w:rsidR="0058493F">
        <w:t>s</w:t>
      </w:r>
      <w:r>
        <w:t xml:space="preserve"> à la réalisation de l’ensemble des prestations du marché (éventuels prix d’achat de licences, de matériels associés pour la mise en œuvre …).</w:t>
      </w:r>
    </w:p>
    <w:p w14:paraId="621EA2A8" w14:textId="77777777" w:rsidR="007B35CD" w:rsidRDefault="007B35CD"/>
    <w:p w14:paraId="4C52E2F8" w14:textId="77777777" w:rsidR="00123686" w:rsidRDefault="00B6019F" w:rsidP="00AB42C1">
      <w:pPr>
        <w:pStyle w:val="Titre3"/>
      </w:pPr>
      <w:r>
        <w:br w:type="page"/>
      </w:r>
      <w:bookmarkStart w:id="24" w:name="_Toc216427664"/>
      <w:r w:rsidR="00123686">
        <w:lastRenderedPageBreak/>
        <w:t>Maîtrise d’œuvre délég</w:t>
      </w:r>
      <w:r w:rsidR="00055AC0">
        <w:t>uée</w:t>
      </w:r>
      <w:bookmarkEnd w:id="24"/>
    </w:p>
    <w:p w14:paraId="22DA1911" w14:textId="77777777" w:rsidR="00055AC0" w:rsidRDefault="00055AC0"/>
    <w:p w14:paraId="240053E7" w14:textId="77777777" w:rsidR="00E50AF0" w:rsidRDefault="00E50AF0" w:rsidP="00E50AF0">
      <w:pPr>
        <w:ind w:left="709"/>
        <w:rPr>
          <w:rFonts w:cs="Arial"/>
          <w:szCs w:val="18"/>
        </w:rPr>
      </w:pPr>
      <w:r w:rsidRPr="00C52728">
        <w:rPr>
          <w:rFonts w:cs="Arial"/>
          <w:szCs w:val="18"/>
        </w:rPr>
        <w:t xml:space="preserve">La maîtrise d'œuvre déléguée qui contient en particulier les opérations de </w:t>
      </w:r>
      <w:proofErr w:type="spellStart"/>
      <w:r w:rsidRPr="00C52728">
        <w:rPr>
          <w:rFonts w:cs="Arial"/>
          <w:szCs w:val="18"/>
        </w:rPr>
        <w:t>reporting</w:t>
      </w:r>
      <w:proofErr w:type="spellEnd"/>
      <w:r>
        <w:rPr>
          <w:rFonts w:cs="Arial"/>
          <w:szCs w:val="18"/>
        </w:rPr>
        <w:t xml:space="preserve"> </w:t>
      </w:r>
      <w:r>
        <w:t>et participation aux éventuels audits internes</w:t>
      </w:r>
      <w:r w:rsidRPr="00C52728">
        <w:rPr>
          <w:rFonts w:cs="Arial"/>
          <w:szCs w:val="18"/>
        </w:rPr>
        <w:t>, ne fait pas l'objet d'une Unité d'Œuvre dédié</w:t>
      </w:r>
      <w:r>
        <w:rPr>
          <w:rFonts w:cs="Arial"/>
          <w:szCs w:val="18"/>
        </w:rPr>
        <w:t xml:space="preserve">e. Elle </w:t>
      </w:r>
      <w:r w:rsidRPr="00C52728">
        <w:rPr>
          <w:rFonts w:cs="Arial"/>
          <w:szCs w:val="18"/>
        </w:rPr>
        <w:t xml:space="preserve">est considérée comme incluse dans chacune des Unités d'Œuvre appliquée au périmètre des </w:t>
      </w:r>
      <w:r>
        <w:rPr>
          <w:rFonts w:cs="Arial"/>
          <w:szCs w:val="18"/>
        </w:rPr>
        <w:t>p</w:t>
      </w:r>
      <w:r w:rsidRPr="00C52728">
        <w:rPr>
          <w:rFonts w:cs="Arial"/>
          <w:szCs w:val="18"/>
        </w:rPr>
        <w:t>restations.</w:t>
      </w:r>
    </w:p>
    <w:p w14:paraId="3B9F9DA2" w14:textId="77777777" w:rsidR="00E50AF0" w:rsidRPr="00C52728" w:rsidRDefault="00E50AF0" w:rsidP="00E50AF0">
      <w:pPr>
        <w:ind w:left="709"/>
        <w:rPr>
          <w:rFonts w:cs="Arial"/>
          <w:szCs w:val="18"/>
        </w:rPr>
      </w:pPr>
      <w:r>
        <w:rPr>
          <w:rFonts w:cs="Arial"/>
          <w:szCs w:val="18"/>
        </w:rPr>
        <w:t xml:space="preserve">Le candidat indiquera ici les charges prévues pour réaliser </w:t>
      </w:r>
      <w:r w:rsidR="00D9604D">
        <w:rPr>
          <w:rFonts w:cs="Arial"/>
          <w:szCs w:val="18"/>
        </w:rPr>
        <w:t>les opérations récurrentes</w:t>
      </w:r>
      <w:r>
        <w:rPr>
          <w:rFonts w:cs="Arial"/>
          <w:szCs w:val="18"/>
        </w:rPr>
        <w:t xml:space="preserve"> de la maîtrise d’œuvre déléguée.</w:t>
      </w:r>
    </w:p>
    <w:p w14:paraId="756F2C16" w14:textId="77777777" w:rsidR="00055AC0" w:rsidRDefault="00055AC0"/>
    <w:p w14:paraId="6AB928DA" w14:textId="36CEFD78" w:rsidR="00AB42C1" w:rsidRDefault="00A62A60" w:rsidP="00AB42C1">
      <w:pPr>
        <w:pStyle w:val="Titre2"/>
      </w:pPr>
      <w:bookmarkStart w:id="25" w:name="_Toc216427665"/>
      <w:r>
        <w:t>Synthese de l’offre (20 pages maximum)</w:t>
      </w:r>
      <w:bookmarkEnd w:id="25"/>
    </w:p>
    <w:p w14:paraId="5C611F8A" w14:textId="77777777" w:rsidR="00AB42C1" w:rsidRPr="00AB42C1" w:rsidRDefault="00AB42C1" w:rsidP="00AB42C1"/>
    <w:p w14:paraId="1503E400" w14:textId="77777777" w:rsidR="00AB42C1" w:rsidRPr="0022488B" w:rsidRDefault="00AB42C1" w:rsidP="009B0CC0">
      <w:pPr>
        <w:numPr>
          <w:ilvl w:val="0"/>
          <w:numId w:val="6"/>
        </w:numPr>
      </w:pPr>
      <w:r w:rsidRPr="0022488B">
        <w:t>Compréhension du contexte et du besoin</w:t>
      </w:r>
    </w:p>
    <w:p w14:paraId="514E98EF" w14:textId="77777777" w:rsidR="00AB42C1" w:rsidRPr="0022488B" w:rsidRDefault="00AB42C1" w:rsidP="009B0CC0">
      <w:pPr>
        <w:numPr>
          <w:ilvl w:val="0"/>
          <w:numId w:val="6"/>
        </w:numPr>
      </w:pPr>
      <w:r w:rsidRPr="0022488B">
        <w:t>Synthèse de l’organisation mise en place au démarrage</w:t>
      </w:r>
    </w:p>
    <w:p w14:paraId="4F4DE6DC" w14:textId="77777777" w:rsidR="00AB42C1" w:rsidRPr="0022488B" w:rsidRDefault="00AB42C1" w:rsidP="009B0CC0">
      <w:pPr>
        <w:numPr>
          <w:ilvl w:val="0"/>
          <w:numId w:val="6"/>
        </w:numPr>
      </w:pPr>
      <w:r w:rsidRPr="0022488B">
        <w:t>Points forts de l’offre</w:t>
      </w:r>
    </w:p>
    <w:p w14:paraId="7A9E5E2F" w14:textId="77777777" w:rsidR="00AB42C1" w:rsidRDefault="00AB42C1" w:rsidP="004A0717"/>
    <w:p w14:paraId="2890303B" w14:textId="77777777" w:rsidR="00AB42C1" w:rsidRDefault="00AB42C1" w:rsidP="004A0717"/>
    <w:p w14:paraId="3E97045A" w14:textId="53A0C2BD" w:rsidR="00AB42C1" w:rsidRDefault="00A62A60" w:rsidP="00AB42C1">
      <w:pPr>
        <w:pStyle w:val="Titre2"/>
      </w:pPr>
      <w:bookmarkStart w:id="26" w:name="_Toc216427666"/>
      <w:r>
        <w:t>Pilotage et assurance qualite (30 pages maximum hors annexes)</w:t>
      </w:r>
      <w:bookmarkEnd w:id="26"/>
    </w:p>
    <w:p w14:paraId="428EBE05" w14:textId="77777777" w:rsidR="00AB42C1" w:rsidRDefault="00AB42C1" w:rsidP="004A0717"/>
    <w:p w14:paraId="791CB109" w14:textId="77777777" w:rsidR="00AB42C1" w:rsidRPr="0022488B" w:rsidRDefault="0022488B" w:rsidP="009B0CC0">
      <w:pPr>
        <w:numPr>
          <w:ilvl w:val="0"/>
          <w:numId w:val="6"/>
        </w:numPr>
      </w:pPr>
      <w:r w:rsidRPr="0022488B">
        <w:t>Dispositifs et modalités de pilotage</w:t>
      </w:r>
    </w:p>
    <w:p w14:paraId="5CC0A3B3" w14:textId="77777777" w:rsidR="0022488B" w:rsidRPr="0022488B" w:rsidRDefault="0022488B" w:rsidP="009B0CC0">
      <w:pPr>
        <w:numPr>
          <w:ilvl w:val="0"/>
          <w:numId w:val="6"/>
        </w:numPr>
      </w:pPr>
      <w:r w:rsidRPr="0022488B">
        <w:t>Outillage mis à disposition pour le marché et organisation associée</w:t>
      </w:r>
    </w:p>
    <w:p w14:paraId="6554E690" w14:textId="77777777" w:rsidR="0022488B" w:rsidRPr="0022488B" w:rsidRDefault="0022488B" w:rsidP="009B0CC0">
      <w:pPr>
        <w:numPr>
          <w:ilvl w:val="0"/>
          <w:numId w:val="6"/>
        </w:numPr>
      </w:pPr>
      <w:r w:rsidRPr="0022488B">
        <w:t>Synthèse du Plan d’Assurance Qualité</w:t>
      </w:r>
    </w:p>
    <w:p w14:paraId="051E08AB" w14:textId="77777777" w:rsidR="0022488B" w:rsidRPr="0022488B" w:rsidRDefault="0022488B" w:rsidP="009B0CC0">
      <w:pPr>
        <w:numPr>
          <w:ilvl w:val="0"/>
          <w:numId w:val="6"/>
        </w:numPr>
      </w:pPr>
      <w:r w:rsidRPr="0022488B">
        <w:t>Risques identifiés</w:t>
      </w:r>
    </w:p>
    <w:p w14:paraId="6C3F403D" w14:textId="77777777" w:rsidR="0022488B" w:rsidRPr="0022488B" w:rsidRDefault="0022488B" w:rsidP="009B0CC0">
      <w:pPr>
        <w:numPr>
          <w:ilvl w:val="0"/>
          <w:numId w:val="6"/>
        </w:numPr>
      </w:pPr>
      <w:r w:rsidRPr="0022488B">
        <w:t>Profils des intervenants (tableau des profils)</w:t>
      </w:r>
    </w:p>
    <w:p w14:paraId="5190663C" w14:textId="77777777" w:rsidR="0022488B" w:rsidRPr="0022488B" w:rsidRDefault="0022488B" w:rsidP="009B0CC0">
      <w:pPr>
        <w:numPr>
          <w:ilvl w:val="0"/>
          <w:numId w:val="6"/>
        </w:numPr>
      </w:pPr>
      <w:r w:rsidRPr="0022488B">
        <w:t>Démarche de développement durable</w:t>
      </w:r>
    </w:p>
    <w:p w14:paraId="2BAEF23A" w14:textId="77777777" w:rsidR="0022488B" w:rsidRPr="0022488B" w:rsidRDefault="0022488B" w:rsidP="0022488B"/>
    <w:p w14:paraId="718F5A28" w14:textId="77777777" w:rsidR="0022488B" w:rsidRDefault="00BD362F" w:rsidP="0022488B">
      <w:r>
        <w:br w:type="page"/>
      </w:r>
    </w:p>
    <w:p w14:paraId="2382AE7D" w14:textId="48FA52BC" w:rsidR="0022488B" w:rsidRDefault="00A62A60" w:rsidP="0022488B">
      <w:pPr>
        <w:pStyle w:val="Titre2"/>
      </w:pPr>
      <w:bookmarkStart w:id="27" w:name="_Toc216427667"/>
      <w:r>
        <w:lastRenderedPageBreak/>
        <w:t>Sécurité</w:t>
      </w:r>
      <w:bookmarkEnd w:id="27"/>
      <w:r w:rsidR="0022488B">
        <w:t xml:space="preserve"> </w:t>
      </w:r>
    </w:p>
    <w:p w14:paraId="676CB1EC" w14:textId="77777777" w:rsidR="0022488B" w:rsidRDefault="0022488B" w:rsidP="0022488B"/>
    <w:p w14:paraId="4FF293A2" w14:textId="77777777" w:rsidR="0022488B" w:rsidRDefault="0022488B" w:rsidP="009B0CC0">
      <w:pPr>
        <w:numPr>
          <w:ilvl w:val="0"/>
          <w:numId w:val="6"/>
        </w:numPr>
      </w:pPr>
      <w:r>
        <w:t>Méthodologie et organisation autour de la sécurité</w:t>
      </w:r>
    </w:p>
    <w:p w14:paraId="28169315" w14:textId="77777777" w:rsidR="0022488B" w:rsidRDefault="0022488B" w:rsidP="009B0CC0">
      <w:pPr>
        <w:numPr>
          <w:ilvl w:val="0"/>
          <w:numId w:val="6"/>
        </w:numPr>
      </w:pPr>
      <w:r>
        <w:t>Couverture de l’ensemble des besoins CNRS</w:t>
      </w:r>
    </w:p>
    <w:p w14:paraId="05154F52" w14:textId="77777777" w:rsidR="0022488B" w:rsidRDefault="0022488B" w:rsidP="009B0CC0">
      <w:pPr>
        <w:numPr>
          <w:ilvl w:val="0"/>
          <w:numId w:val="6"/>
        </w:numPr>
      </w:pPr>
      <w:r>
        <w:t>Synthèse du Plan d’Assurance Sécurité</w:t>
      </w:r>
      <w:r w:rsidR="00307524" w:rsidRPr="00307524">
        <w:t xml:space="preserve"> (exemple en Annexe)</w:t>
      </w:r>
    </w:p>
    <w:p w14:paraId="1D90A33B" w14:textId="77777777" w:rsidR="001F2845" w:rsidRDefault="001F2845" w:rsidP="001F2845">
      <w:pPr>
        <w:pStyle w:val="Paragraphedeliste"/>
      </w:pPr>
    </w:p>
    <w:p w14:paraId="50D2C8E1" w14:textId="77777777" w:rsidR="00CE45F1" w:rsidRDefault="00CE45F1" w:rsidP="009B0CC0">
      <w:pPr>
        <w:numPr>
          <w:ilvl w:val="0"/>
          <w:numId w:val="6"/>
        </w:numPr>
      </w:pPr>
      <w:r>
        <w:t>Détail des points de sécurité suivants :</w:t>
      </w:r>
    </w:p>
    <w:p w14:paraId="41712D4A" w14:textId="77777777" w:rsidR="00CE45F1" w:rsidRPr="0058493F" w:rsidRDefault="00CE45F1" w:rsidP="0058493F">
      <w:pPr>
        <w:ind w:left="1416"/>
        <w:rPr>
          <w:b/>
        </w:rPr>
      </w:pPr>
      <w:bookmarkStart w:id="28" w:name="_Toc286156301"/>
      <w:r w:rsidRPr="0058493F">
        <w:rPr>
          <w:b/>
        </w:rPr>
        <w:t>Politique de sécurité</w:t>
      </w:r>
      <w:bookmarkEnd w:id="28"/>
    </w:p>
    <w:p w14:paraId="2DE349A6" w14:textId="77777777" w:rsidR="00CE45F1" w:rsidRDefault="00CE45F1" w:rsidP="009B0CC0">
      <w:pPr>
        <w:numPr>
          <w:ilvl w:val="0"/>
          <w:numId w:val="11"/>
        </w:numPr>
        <w:ind w:left="1776"/>
        <w:jc w:val="left"/>
      </w:pPr>
      <w:proofErr w:type="gramStart"/>
      <w:r>
        <w:t>au</w:t>
      </w:r>
      <w:proofErr w:type="gramEnd"/>
      <w:r>
        <w:t xml:space="preserve"> niveau de son organisation</w:t>
      </w:r>
    </w:p>
    <w:p w14:paraId="038D3003" w14:textId="77777777" w:rsidR="00CE45F1" w:rsidRDefault="00CE45F1" w:rsidP="009B0CC0">
      <w:pPr>
        <w:numPr>
          <w:ilvl w:val="0"/>
          <w:numId w:val="11"/>
        </w:numPr>
        <w:ind w:left="1776"/>
        <w:jc w:val="left"/>
      </w:pPr>
      <w:proofErr w:type="gramStart"/>
      <w:r>
        <w:t>au</w:t>
      </w:r>
      <w:proofErr w:type="gramEnd"/>
      <w:r>
        <w:t xml:space="preserve"> niveau du marché</w:t>
      </w:r>
    </w:p>
    <w:p w14:paraId="5A779A3C" w14:textId="77777777" w:rsidR="00CE45F1" w:rsidRDefault="00CE45F1" w:rsidP="00CE45F1">
      <w:pPr>
        <w:ind w:left="1416"/>
      </w:pPr>
      <w:r>
        <w:t>Ainsi que les certifications et habilitations qu’il possède dans ce domaine.</w:t>
      </w:r>
    </w:p>
    <w:p w14:paraId="3964E403" w14:textId="77777777" w:rsidR="00CE45F1" w:rsidRDefault="00CE45F1" w:rsidP="00CE45F1">
      <w:pPr>
        <w:pStyle w:val="Titre5"/>
        <w:numPr>
          <w:ilvl w:val="0"/>
          <w:numId w:val="0"/>
        </w:numPr>
        <w:tabs>
          <w:tab w:val="left" w:pos="1276"/>
          <w:tab w:val="left" w:pos="1843"/>
          <w:tab w:val="left" w:pos="2280"/>
        </w:tabs>
        <w:spacing w:before="0" w:after="0"/>
        <w:ind w:left="1416"/>
        <w:jc w:val="left"/>
      </w:pPr>
      <w:r>
        <w:t>Protection des sites</w:t>
      </w:r>
    </w:p>
    <w:p w14:paraId="6E8C165D" w14:textId="77777777" w:rsidR="00CE45F1" w:rsidRDefault="00CE45F1" w:rsidP="009B0CC0">
      <w:pPr>
        <w:numPr>
          <w:ilvl w:val="0"/>
          <w:numId w:val="11"/>
        </w:numPr>
        <w:ind w:left="1776"/>
        <w:jc w:val="left"/>
      </w:pPr>
      <w:proofErr w:type="gramStart"/>
      <w:r>
        <w:t>sites</w:t>
      </w:r>
      <w:proofErr w:type="gramEnd"/>
      <w:r>
        <w:t xml:space="preserve"> à partir desquels le candidat fait la télémaintenance des éq</w:t>
      </w:r>
      <w:r w:rsidR="001F2845">
        <w:t>uipements du CNRS,</w:t>
      </w:r>
      <w:r>
        <w:t xml:space="preserve"> mesures et dispositifs de Sécurité de ces sites.</w:t>
      </w:r>
    </w:p>
    <w:p w14:paraId="0F42CE5F" w14:textId="77777777" w:rsidR="00CE45F1" w:rsidRDefault="00CE45F1" w:rsidP="00A45F3C">
      <w:pPr>
        <w:pStyle w:val="Titre5"/>
        <w:numPr>
          <w:ilvl w:val="0"/>
          <w:numId w:val="0"/>
        </w:numPr>
        <w:tabs>
          <w:tab w:val="left" w:pos="1276"/>
          <w:tab w:val="left" w:pos="1843"/>
          <w:tab w:val="left" w:pos="2280"/>
        </w:tabs>
        <w:spacing w:before="0" w:after="0"/>
        <w:ind w:left="1416"/>
        <w:jc w:val="left"/>
      </w:pPr>
      <w:r>
        <w:t>Protection du système d’information</w:t>
      </w:r>
    </w:p>
    <w:p w14:paraId="10F3CB3C" w14:textId="77777777" w:rsidR="00CE45F1" w:rsidRDefault="00CE45F1" w:rsidP="009B0CC0">
      <w:pPr>
        <w:numPr>
          <w:ilvl w:val="0"/>
          <w:numId w:val="11"/>
        </w:numPr>
        <w:ind w:left="1776"/>
        <w:jc w:val="left"/>
      </w:pPr>
      <w:proofErr w:type="gramStart"/>
      <w:r>
        <w:t>le</w:t>
      </w:r>
      <w:proofErr w:type="gramEnd"/>
      <w:r>
        <w:t xml:space="preserve"> système d’information à partir duquel </w:t>
      </w:r>
      <w:r w:rsidR="00777C21">
        <w:t>le candidat</w:t>
      </w:r>
      <w:r>
        <w:t xml:space="preserve"> fait la maintenance des équipements du CNRS et les dispositifs et </w:t>
      </w:r>
      <w:r w:rsidR="00777C21">
        <w:t>les moyens qu’il met</w:t>
      </w:r>
      <w:r>
        <w:t xml:space="preserve"> en place pour le protéger, </w:t>
      </w:r>
    </w:p>
    <w:p w14:paraId="73C88387" w14:textId="312C6656" w:rsidR="00CE45F1" w:rsidRPr="00CB59D9" w:rsidRDefault="00CE45F1" w:rsidP="00A45F3C">
      <w:pPr>
        <w:pStyle w:val="Titre5"/>
        <w:numPr>
          <w:ilvl w:val="0"/>
          <w:numId w:val="0"/>
        </w:numPr>
        <w:tabs>
          <w:tab w:val="left" w:pos="1276"/>
          <w:tab w:val="left" w:pos="1843"/>
          <w:tab w:val="left" w:pos="2280"/>
        </w:tabs>
        <w:spacing w:before="0" w:after="0"/>
        <w:ind w:left="1416"/>
        <w:jc w:val="left"/>
        <w:rPr>
          <w:lang w:val="fr-FR"/>
        </w:rPr>
      </w:pPr>
      <w:bookmarkStart w:id="29" w:name="_Ref285033509"/>
      <w:r>
        <w:t>Protection antiviral</w:t>
      </w:r>
      <w:bookmarkEnd w:id="29"/>
      <w:r w:rsidR="00CB59D9">
        <w:rPr>
          <w:lang w:val="fr-FR"/>
        </w:rPr>
        <w:t>e</w:t>
      </w:r>
    </w:p>
    <w:p w14:paraId="6E6ABDDD" w14:textId="77777777" w:rsidR="00CE45F1" w:rsidRDefault="00CE45F1" w:rsidP="009B0CC0">
      <w:pPr>
        <w:numPr>
          <w:ilvl w:val="0"/>
          <w:numId w:val="11"/>
        </w:numPr>
        <w:ind w:left="1776"/>
        <w:jc w:val="left"/>
      </w:pPr>
      <w:proofErr w:type="gramStart"/>
      <w:r>
        <w:t>les</w:t>
      </w:r>
      <w:proofErr w:type="gramEnd"/>
      <w:r>
        <w:t xml:space="preserve"> moyens </w:t>
      </w:r>
      <w:r w:rsidR="00777C21">
        <w:t>que le candidat</w:t>
      </w:r>
      <w:r>
        <w:t xml:space="preserve"> </w:t>
      </w:r>
      <w:r w:rsidR="00777C21">
        <w:t>met</w:t>
      </w:r>
      <w:r>
        <w:t xml:space="preserve"> en œuvre pour protéger contre les logiciels malveillants le système d’information qui sert à gérer les équipements du CNRS.</w:t>
      </w:r>
    </w:p>
    <w:p w14:paraId="1002AFD0" w14:textId="77777777" w:rsidR="00CE45F1" w:rsidRDefault="00CE45F1" w:rsidP="00A45F3C">
      <w:pPr>
        <w:pStyle w:val="Titre5"/>
        <w:numPr>
          <w:ilvl w:val="0"/>
          <w:numId w:val="0"/>
        </w:numPr>
        <w:tabs>
          <w:tab w:val="left" w:pos="1276"/>
          <w:tab w:val="left" w:pos="1843"/>
          <w:tab w:val="left" w:pos="2280"/>
        </w:tabs>
        <w:spacing w:before="0" w:after="0"/>
        <w:ind w:left="1416"/>
        <w:jc w:val="left"/>
      </w:pPr>
      <w:r>
        <w:t>Protection du poste de travail</w:t>
      </w:r>
    </w:p>
    <w:p w14:paraId="521F8106" w14:textId="77777777" w:rsidR="00CE45F1" w:rsidRDefault="00CE45F1" w:rsidP="009B0CC0">
      <w:pPr>
        <w:numPr>
          <w:ilvl w:val="0"/>
          <w:numId w:val="11"/>
        </w:numPr>
        <w:ind w:left="1776"/>
        <w:jc w:val="left"/>
      </w:pPr>
      <w:proofErr w:type="gramStart"/>
      <w:r>
        <w:t>les</w:t>
      </w:r>
      <w:proofErr w:type="gramEnd"/>
      <w:r>
        <w:t xml:space="preserve"> moyens qu</w:t>
      </w:r>
      <w:r w:rsidR="00777C21">
        <w:t>e le candidat met</w:t>
      </w:r>
      <w:r>
        <w:t xml:space="preserve"> en œuvre pour protéger les postes de travails de son système d’information qui servent à gérer les équipements du CNRS.</w:t>
      </w:r>
    </w:p>
    <w:p w14:paraId="1DA5A171" w14:textId="77777777" w:rsidR="00CE45F1" w:rsidRDefault="00CE45F1" w:rsidP="00A45F3C">
      <w:pPr>
        <w:pStyle w:val="Titre5"/>
        <w:numPr>
          <w:ilvl w:val="0"/>
          <w:numId w:val="0"/>
        </w:numPr>
        <w:tabs>
          <w:tab w:val="left" w:pos="1276"/>
          <w:tab w:val="left" w:pos="1843"/>
          <w:tab w:val="left" w:pos="2280"/>
        </w:tabs>
        <w:spacing w:before="0" w:after="0"/>
        <w:ind w:left="1416"/>
        <w:jc w:val="left"/>
      </w:pPr>
      <w:r>
        <w:t>Protection contre les compromissions</w:t>
      </w:r>
    </w:p>
    <w:p w14:paraId="762F32DB" w14:textId="77777777" w:rsidR="00CE45F1" w:rsidRDefault="00CE45F1" w:rsidP="009B0CC0">
      <w:pPr>
        <w:numPr>
          <w:ilvl w:val="0"/>
          <w:numId w:val="11"/>
        </w:numPr>
        <w:ind w:left="1776"/>
        <w:jc w:val="left"/>
      </w:pPr>
      <w:proofErr w:type="gramStart"/>
      <w:r>
        <w:t>les</w:t>
      </w:r>
      <w:proofErr w:type="gramEnd"/>
      <w:r>
        <w:t xml:space="preserve"> mesures et dispositifs </w:t>
      </w:r>
      <w:r w:rsidR="00777C21">
        <w:t>que le candidat</w:t>
      </w:r>
      <w:r>
        <w:t xml:space="preserve"> met en œuvre pour se protéger contre une compromission du système d’information qui sert à gérer les équipements du CNRS.</w:t>
      </w:r>
    </w:p>
    <w:p w14:paraId="0BBEEE5A" w14:textId="77777777" w:rsidR="00CE45F1" w:rsidRDefault="00CE45F1" w:rsidP="00A45F3C">
      <w:pPr>
        <w:pStyle w:val="Titre5"/>
        <w:numPr>
          <w:ilvl w:val="0"/>
          <w:numId w:val="0"/>
        </w:numPr>
        <w:tabs>
          <w:tab w:val="left" w:pos="1276"/>
          <w:tab w:val="left" w:pos="1843"/>
          <w:tab w:val="left" w:pos="2280"/>
        </w:tabs>
        <w:spacing w:before="0" w:after="0"/>
        <w:ind w:left="1416"/>
        <w:jc w:val="left"/>
      </w:pPr>
      <w:r>
        <w:t>Politique de contrôle d’accès</w:t>
      </w:r>
    </w:p>
    <w:p w14:paraId="36CAB0A9" w14:textId="77777777" w:rsidR="00CE45F1" w:rsidRDefault="00CE45F1" w:rsidP="009B0CC0">
      <w:pPr>
        <w:numPr>
          <w:ilvl w:val="0"/>
          <w:numId w:val="11"/>
        </w:numPr>
        <w:ind w:left="1776"/>
        <w:jc w:val="left"/>
      </w:pPr>
      <w:proofErr w:type="gramStart"/>
      <w:r>
        <w:t>la</w:t>
      </w:r>
      <w:proofErr w:type="gramEnd"/>
      <w:r>
        <w:t xml:space="preserve"> politique, les mesures et les dispositifs qu</w:t>
      </w:r>
      <w:r w:rsidR="00777C21">
        <w:t>e le candidat</w:t>
      </w:r>
      <w:r>
        <w:t xml:space="preserve"> met en place pour gérer le contrôle d’accès à ses locaux et à ses systèmes d’information</w:t>
      </w:r>
      <w:r w:rsidR="00777C21">
        <w:t xml:space="preserve">. Et plus précisément, ceux </w:t>
      </w:r>
      <w:r>
        <w:t xml:space="preserve">qui servent à ses employés à gérer et administrer les équipements du CNRS </w:t>
      </w:r>
    </w:p>
    <w:p w14:paraId="18E8258E" w14:textId="77777777" w:rsidR="00CE45F1" w:rsidRDefault="00CE45F1" w:rsidP="00BD362F">
      <w:pPr>
        <w:ind w:left="1776"/>
      </w:pPr>
      <w:r>
        <w:t xml:space="preserve">Le </w:t>
      </w:r>
      <w:r w:rsidR="00777C21">
        <w:t>candidat</w:t>
      </w:r>
      <w:r>
        <w:t xml:space="preserve"> précis</w:t>
      </w:r>
      <w:r w:rsidR="00777C21">
        <w:t>e</w:t>
      </w:r>
      <w:r>
        <w:t xml:space="preserve"> notamment :</w:t>
      </w:r>
    </w:p>
    <w:p w14:paraId="1CF56A1E" w14:textId="77777777" w:rsidR="00CE45F1" w:rsidRDefault="00CE45F1" w:rsidP="001F2845">
      <w:pPr>
        <w:numPr>
          <w:ilvl w:val="0"/>
          <w:numId w:val="15"/>
        </w:numPr>
        <w:jc w:val="left"/>
      </w:pPr>
      <w:proofErr w:type="gramStart"/>
      <w:r>
        <w:t>la</w:t>
      </w:r>
      <w:proofErr w:type="gramEnd"/>
      <w:r>
        <w:t xml:space="preserve"> politique d’attributions des droits</w:t>
      </w:r>
    </w:p>
    <w:p w14:paraId="0DF4B6DA" w14:textId="77777777" w:rsidR="00CE45F1" w:rsidRDefault="00CE45F1" w:rsidP="001F2845">
      <w:pPr>
        <w:numPr>
          <w:ilvl w:val="0"/>
          <w:numId w:val="15"/>
        </w:numPr>
        <w:jc w:val="left"/>
      </w:pPr>
      <w:proofErr w:type="gramStart"/>
      <w:r>
        <w:t>les</w:t>
      </w:r>
      <w:proofErr w:type="gramEnd"/>
      <w:r>
        <w:t xml:space="preserve"> méthodes d’accès</w:t>
      </w:r>
    </w:p>
    <w:p w14:paraId="00177449" w14:textId="77777777" w:rsidR="00CE45F1" w:rsidRDefault="00CE45F1" w:rsidP="001F2845">
      <w:pPr>
        <w:numPr>
          <w:ilvl w:val="0"/>
          <w:numId w:val="15"/>
        </w:numPr>
        <w:jc w:val="left"/>
      </w:pPr>
      <w:proofErr w:type="gramStart"/>
      <w:r>
        <w:t>la</w:t>
      </w:r>
      <w:proofErr w:type="gramEnd"/>
      <w:r>
        <w:t xml:space="preserve"> gestion des identifiants uniques</w:t>
      </w:r>
    </w:p>
    <w:p w14:paraId="1ED4B2A5" w14:textId="77777777" w:rsidR="00CE45F1" w:rsidRDefault="00CE45F1" w:rsidP="001F2845">
      <w:pPr>
        <w:numPr>
          <w:ilvl w:val="0"/>
          <w:numId w:val="15"/>
        </w:numPr>
        <w:jc w:val="left"/>
      </w:pPr>
      <w:proofErr w:type="gramStart"/>
      <w:r>
        <w:t>la</w:t>
      </w:r>
      <w:proofErr w:type="gramEnd"/>
      <w:r>
        <w:t xml:space="preserve"> politique de mot de passe</w:t>
      </w:r>
    </w:p>
    <w:p w14:paraId="60D6182B" w14:textId="77777777" w:rsidR="00CE45F1" w:rsidRDefault="00CE45F1" w:rsidP="001F2845">
      <w:pPr>
        <w:numPr>
          <w:ilvl w:val="0"/>
          <w:numId w:val="15"/>
        </w:numPr>
        <w:jc w:val="left"/>
      </w:pPr>
      <w:proofErr w:type="gramStart"/>
      <w:r>
        <w:t>les</w:t>
      </w:r>
      <w:proofErr w:type="gramEnd"/>
      <w:r>
        <w:t xml:space="preserve"> processus d’autorisation pour l’accès et les privilèges des utilisateurs</w:t>
      </w:r>
    </w:p>
    <w:p w14:paraId="106A01E4" w14:textId="77777777" w:rsidR="00CE45F1" w:rsidRDefault="00CE45F1" w:rsidP="001F2845">
      <w:pPr>
        <w:numPr>
          <w:ilvl w:val="0"/>
          <w:numId w:val="15"/>
        </w:numPr>
        <w:jc w:val="left"/>
      </w:pPr>
      <w:proofErr w:type="gramStart"/>
      <w:r>
        <w:t>les</w:t>
      </w:r>
      <w:proofErr w:type="gramEnd"/>
      <w:r>
        <w:t xml:space="preserve"> processus de gestion des listes de personnes autorisées à exploiter ou superviser les équipements du CNRS</w:t>
      </w:r>
    </w:p>
    <w:p w14:paraId="4DD73A41" w14:textId="77777777" w:rsidR="00CE45F1" w:rsidRDefault="00CE45F1" w:rsidP="001F2845">
      <w:pPr>
        <w:numPr>
          <w:ilvl w:val="0"/>
          <w:numId w:val="15"/>
        </w:numPr>
        <w:jc w:val="left"/>
      </w:pPr>
      <w:proofErr w:type="gramStart"/>
      <w:r>
        <w:t>les</w:t>
      </w:r>
      <w:proofErr w:type="gramEnd"/>
      <w:r>
        <w:t xml:space="preserve"> processus de révocation des droits</w:t>
      </w:r>
    </w:p>
    <w:p w14:paraId="54E2B2D1" w14:textId="77777777" w:rsidR="00CE45F1" w:rsidRDefault="00CE45F1" w:rsidP="001F2845">
      <w:pPr>
        <w:numPr>
          <w:ilvl w:val="0"/>
          <w:numId w:val="15"/>
        </w:numPr>
        <w:jc w:val="left"/>
      </w:pPr>
      <w:proofErr w:type="gramStart"/>
      <w:r>
        <w:t>la</w:t>
      </w:r>
      <w:proofErr w:type="gramEnd"/>
      <w:r>
        <w:t xml:space="preserve"> politique et les processus de révision des droits d’accès</w:t>
      </w:r>
    </w:p>
    <w:p w14:paraId="17F2E8A6" w14:textId="77777777" w:rsidR="00CE45F1" w:rsidRDefault="00CE45F1" w:rsidP="001F2845">
      <w:pPr>
        <w:numPr>
          <w:ilvl w:val="0"/>
          <w:numId w:val="15"/>
        </w:numPr>
        <w:jc w:val="left"/>
      </w:pPr>
      <w:proofErr w:type="gramStart"/>
      <w:r>
        <w:t>le</w:t>
      </w:r>
      <w:proofErr w:type="gramEnd"/>
      <w:r>
        <w:t xml:space="preserve"> contenu de la charte interne utilisateur et/ou de la charte interne administrateur</w:t>
      </w:r>
    </w:p>
    <w:p w14:paraId="5CD3F149" w14:textId="77777777" w:rsidR="00CE45F1" w:rsidRDefault="00CE45F1" w:rsidP="00A45F3C">
      <w:pPr>
        <w:pStyle w:val="Titre5"/>
        <w:numPr>
          <w:ilvl w:val="0"/>
          <w:numId w:val="0"/>
        </w:numPr>
        <w:tabs>
          <w:tab w:val="left" w:pos="1276"/>
          <w:tab w:val="left" w:pos="1843"/>
          <w:tab w:val="left" w:pos="2280"/>
        </w:tabs>
        <w:spacing w:before="0" w:after="0"/>
        <w:ind w:left="1416"/>
        <w:jc w:val="left"/>
      </w:pPr>
      <w:r>
        <w:t>Gestion des vulnérabilités</w:t>
      </w:r>
    </w:p>
    <w:p w14:paraId="49DC5436" w14:textId="77777777" w:rsidR="00CE45F1" w:rsidRPr="00CB46FD" w:rsidRDefault="00CE45F1" w:rsidP="009B0CC0">
      <w:pPr>
        <w:numPr>
          <w:ilvl w:val="0"/>
          <w:numId w:val="11"/>
        </w:numPr>
        <w:ind w:left="1776"/>
        <w:jc w:val="left"/>
      </w:pPr>
      <w:proofErr w:type="gramStart"/>
      <w:r>
        <w:t>les</w:t>
      </w:r>
      <w:proofErr w:type="gramEnd"/>
      <w:r>
        <w:t xml:space="preserve"> procédures de gestion interne des vulnérabilités de sécurité dont </w:t>
      </w:r>
      <w:r w:rsidR="00777C21">
        <w:t>le candidat</w:t>
      </w:r>
      <w:r>
        <w:t xml:space="preserve"> dispose sur le système d’information qu’il met en œuvre pour gérer les équipements du CNRS dans le marché.</w:t>
      </w:r>
    </w:p>
    <w:p w14:paraId="24977B87" w14:textId="77777777" w:rsidR="00CE45F1" w:rsidRDefault="00CE45F1" w:rsidP="00A45F3C">
      <w:pPr>
        <w:pStyle w:val="Titre5"/>
        <w:numPr>
          <w:ilvl w:val="0"/>
          <w:numId w:val="0"/>
        </w:numPr>
        <w:tabs>
          <w:tab w:val="left" w:pos="1276"/>
          <w:tab w:val="left" w:pos="1843"/>
          <w:tab w:val="left" w:pos="2280"/>
        </w:tabs>
        <w:spacing w:before="0" w:after="0"/>
        <w:ind w:left="1416"/>
        <w:jc w:val="left"/>
      </w:pPr>
      <w:bookmarkStart w:id="30" w:name="_Ref285033518"/>
      <w:r>
        <w:t>Gestion des incidents</w:t>
      </w:r>
      <w:bookmarkEnd w:id="30"/>
    </w:p>
    <w:p w14:paraId="626AB0B3" w14:textId="77777777" w:rsidR="00CE45F1" w:rsidRPr="00CB46FD" w:rsidRDefault="00CE45F1" w:rsidP="009B0CC0">
      <w:pPr>
        <w:numPr>
          <w:ilvl w:val="0"/>
          <w:numId w:val="11"/>
        </w:numPr>
        <w:ind w:left="1776"/>
        <w:jc w:val="left"/>
      </w:pPr>
      <w:proofErr w:type="gramStart"/>
      <w:r>
        <w:t>les</w:t>
      </w:r>
      <w:proofErr w:type="gramEnd"/>
      <w:r>
        <w:t xml:space="preserve"> procédures de gestion des incidents internes de sécurité dont dispose</w:t>
      </w:r>
      <w:r w:rsidR="00777C21">
        <w:t xml:space="preserve"> le candidat</w:t>
      </w:r>
      <w:r>
        <w:t xml:space="preserve"> sur le système d’information qu’il met en œuvre pour gérer les équipements du CNRS dans le marché.</w:t>
      </w:r>
    </w:p>
    <w:p w14:paraId="3209A7E2" w14:textId="77777777" w:rsidR="00CE45F1" w:rsidRPr="00C52728" w:rsidRDefault="00CE45F1" w:rsidP="00A45F3C">
      <w:pPr>
        <w:pStyle w:val="Titre5"/>
        <w:numPr>
          <w:ilvl w:val="0"/>
          <w:numId w:val="0"/>
        </w:numPr>
        <w:tabs>
          <w:tab w:val="left" w:pos="1276"/>
          <w:tab w:val="left" w:pos="1843"/>
          <w:tab w:val="left" w:pos="2280"/>
        </w:tabs>
        <w:spacing w:before="0" w:after="0"/>
        <w:ind w:left="1416"/>
        <w:jc w:val="left"/>
      </w:pPr>
      <w:bookmarkStart w:id="31" w:name="_Toc260740875"/>
      <w:r w:rsidRPr="00C52728">
        <w:t xml:space="preserve">Exigences de </w:t>
      </w:r>
      <w:r>
        <w:t>S</w:t>
      </w:r>
      <w:r w:rsidRPr="00C52728">
        <w:t xml:space="preserve">écurité concernant les personnels extérieurs </w:t>
      </w:r>
      <w:bookmarkEnd w:id="31"/>
    </w:p>
    <w:p w14:paraId="377A4F4F" w14:textId="77777777" w:rsidR="00CE45F1" w:rsidRPr="00C52728" w:rsidRDefault="00CE45F1" w:rsidP="009B0CC0">
      <w:pPr>
        <w:numPr>
          <w:ilvl w:val="0"/>
          <w:numId w:val="11"/>
        </w:numPr>
        <w:ind w:left="1776"/>
        <w:jc w:val="left"/>
      </w:pPr>
      <w:proofErr w:type="gramStart"/>
      <w:r w:rsidRPr="00C52728">
        <w:t>les</w:t>
      </w:r>
      <w:proofErr w:type="gramEnd"/>
      <w:r w:rsidRPr="00C52728">
        <w:t xml:space="preserve"> moyens de contrôle mis en œuvre pour s’assurer du respect des exi</w:t>
      </w:r>
      <w:r w:rsidR="00777C21">
        <w:t>gences de sécurité du CNRS par l</w:t>
      </w:r>
      <w:r w:rsidRPr="00C52728">
        <w:t>es sous-traitants éventuels, ainsi que des consultants ou techniciens amenés à intervenir dans le cadre du support et de la maintenance sur les systèmes du CNRS</w:t>
      </w:r>
      <w:r>
        <w:t>.</w:t>
      </w:r>
    </w:p>
    <w:p w14:paraId="6A416B1B" w14:textId="77777777" w:rsidR="00CE45F1" w:rsidRDefault="00CE45F1" w:rsidP="00A45F3C">
      <w:pPr>
        <w:pStyle w:val="Titre5"/>
        <w:numPr>
          <w:ilvl w:val="0"/>
          <w:numId w:val="0"/>
        </w:numPr>
        <w:tabs>
          <w:tab w:val="left" w:pos="1276"/>
          <w:tab w:val="left" w:pos="1843"/>
          <w:tab w:val="left" w:pos="2280"/>
        </w:tabs>
        <w:spacing w:before="0" w:after="0"/>
        <w:ind w:left="1416"/>
        <w:jc w:val="left"/>
      </w:pPr>
      <w:r>
        <w:lastRenderedPageBreak/>
        <w:t>Protection des connexions au CNRS</w:t>
      </w:r>
    </w:p>
    <w:p w14:paraId="6AB6C9BE" w14:textId="77777777" w:rsidR="00CE45F1" w:rsidRDefault="00CE45F1" w:rsidP="009B0CC0">
      <w:pPr>
        <w:numPr>
          <w:ilvl w:val="0"/>
          <w:numId w:val="11"/>
        </w:numPr>
        <w:ind w:left="1776"/>
        <w:jc w:val="left"/>
      </w:pPr>
      <w:proofErr w:type="gramStart"/>
      <w:r>
        <w:t>les</w:t>
      </w:r>
      <w:proofErr w:type="gramEnd"/>
      <w:r>
        <w:t xml:space="preserve"> systèmes d’accès </w:t>
      </w:r>
      <w:r w:rsidR="00777C21">
        <w:t>du</w:t>
      </w:r>
      <w:r>
        <w:t xml:space="preserve"> système d’information</w:t>
      </w:r>
      <w:r w:rsidR="00777C21">
        <w:t xml:space="preserve"> du candidat</w:t>
      </w:r>
      <w:r>
        <w:t xml:space="preserve"> vers celui du CNRS et notamment les dispositifs e</w:t>
      </w:r>
      <w:r w:rsidR="00777C21">
        <w:t>t moyens que celui-ci</w:t>
      </w:r>
      <w:r>
        <w:t xml:space="preserve"> met en œuvre pour assurer l’intégrité, la confidentialité et la disponibilité des systèmes d’inter connexion.</w:t>
      </w:r>
    </w:p>
    <w:p w14:paraId="01665D30" w14:textId="77777777" w:rsidR="00CE45F1" w:rsidRDefault="00CE45F1" w:rsidP="00A45F3C">
      <w:pPr>
        <w:pStyle w:val="Titre5"/>
        <w:numPr>
          <w:ilvl w:val="0"/>
          <w:numId w:val="0"/>
        </w:numPr>
        <w:tabs>
          <w:tab w:val="left" w:pos="1276"/>
          <w:tab w:val="left" w:pos="1843"/>
          <w:tab w:val="left" w:pos="2280"/>
        </w:tabs>
        <w:spacing w:before="0" w:after="0"/>
        <w:ind w:left="1416"/>
        <w:jc w:val="left"/>
      </w:pPr>
      <w:r>
        <w:t>Protection des informations du CNRS</w:t>
      </w:r>
    </w:p>
    <w:p w14:paraId="4F11A1C6" w14:textId="77777777" w:rsidR="00CE45F1" w:rsidRDefault="00CE45F1" w:rsidP="009B0CC0">
      <w:pPr>
        <w:numPr>
          <w:ilvl w:val="0"/>
          <w:numId w:val="11"/>
        </w:numPr>
        <w:ind w:left="1776"/>
        <w:jc w:val="left"/>
      </w:pPr>
      <w:proofErr w:type="gramStart"/>
      <w:r>
        <w:t>les</w:t>
      </w:r>
      <w:proofErr w:type="gramEnd"/>
      <w:r>
        <w:t xml:space="preserve"> mesures et dispositifs qu</w:t>
      </w:r>
      <w:r w:rsidR="00777C21">
        <w:t>e le candidat</w:t>
      </w:r>
      <w:r>
        <w:t xml:space="preserve"> met en place pour garantir la disponibilité, l’intégrité et la confidentialité des informations (contacts, configurations, documentations, anomalies, incidents, traces, journaux…) du CNRS qu’il aura en sa possession durant la durée du marché.</w:t>
      </w:r>
    </w:p>
    <w:p w14:paraId="727810A1" w14:textId="77777777" w:rsidR="00F45CED" w:rsidRPr="00A05799" w:rsidRDefault="00F45CED" w:rsidP="009B0CC0">
      <w:pPr>
        <w:numPr>
          <w:ilvl w:val="0"/>
          <w:numId w:val="11"/>
        </w:numPr>
        <w:ind w:left="1776"/>
        <w:jc w:val="left"/>
      </w:pPr>
      <w:r>
        <w:t xml:space="preserve">Les moyens d’authentification mis en place </w:t>
      </w:r>
      <w:r w:rsidR="00066EBF">
        <w:t>pour l’</w:t>
      </w:r>
      <w:r w:rsidR="006128B8">
        <w:t>accès</w:t>
      </w:r>
      <w:r w:rsidR="00066EBF">
        <w:t xml:space="preserve"> à ces données et les moyens de renforcement proposés.</w:t>
      </w:r>
    </w:p>
    <w:p w14:paraId="0322E4C8" w14:textId="77777777" w:rsidR="00CE45F1" w:rsidRDefault="00CE45F1" w:rsidP="00A45F3C">
      <w:pPr>
        <w:pStyle w:val="Titre5"/>
        <w:numPr>
          <w:ilvl w:val="0"/>
          <w:numId w:val="0"/>
        </w:numPr>
        <w:tabs>
          <w:tab w:val="left" w:pos="1276"/>
          <w:tab w:val="left" w:pos="1843"/>
          <w:tab w:val="left" w:pos="2280"/>
        </w:tabs>
        <w:spacing w:before="0" w:after="0"/>
        <w:ind w:left="1416"/>
        <w:jc w:val="left"/>
      </w:pPr>
      <w:r>
        <w:t>Rétrocession des informations du CNRS</w:t>
      </w:r>
    </w:p>
    <w:p w14:paraId="6CAF7C88" w14:textId="77777777" w:rsidR="00CE45F1" w:rsidRDefault="00CE45F1" w:rsidP="009B0CC0">
      <w:pPr>
        <w:numPr>
          <w:ilvl w:val="0"/>
          <w:numId w:val="11"/>
        </w:numPr>
        <w:ind w:left="1776"/>
        <w:jc w:val="left"/>
      </w:pPr>
      <w:proofErr w:type="gramStart"/>
      <w:r>
        <w:t>les</w:t>
      </w:r>
      <w:proofErr w:type="gramEnd"/>
      <w:r>
        <w:t xml:space="preserve"> mesures et dispositifs qui garantiront le retour au CNRS et la destructio</w:t>
      </w:r>
      <w:r w:rsidR="00777C21">
        <w:t>n des informations du CNRS que le candidat</w:t>
      </w:r>
      <w:r>
        <w:t xml:space="preserve"> a</w:t>
      </w:r>
      <w:r w:rsidR="00A45F3C">
        <w:t>ura</w:t>
      </w:r>
      <w:r>
        <w:t xml:space="preserve"> en sa possession à l’expiration ou à la résiliation du marché.</w:t>
      </w:r>
    </w:p>
    <w:p w14:paraId="2349703C" w14:textId="77777777" w:rsidR="00CE45F1" w:rsidRDefault="00CE45F1" w:rsidP="00A45F3C">
      <w:pPr>
        <w:pStyle w:val="Titre5"/>
        <w:numPr>
          <w:ilvl w:val="0"/>
          <w:numId w:val="0"/>
        </w:numPr>
        <w:tabs>
          <w:tab w:val="left" w:pos="1276"/>
          <w:tab w:val="left" w:pos="1843"/>
          <w:tab w:val="left" w:pos="2280"/>
        </w:tabs>
        <w:spacing w:before="0" w:after="0"/>
        <w:ind w:left="1416"/>
        <w:jc w:val="left"/>
      </w:pPr>
      <w:bookmarkStart w:id="32" w:name="_Toc286156304"/>
      <w:r>
        <w:t>Gestion des ressources humaines</w:t>
      </w:r>
      <w:bookmarkEnd w:id="32"/>
    </w:p>
    <w:p w14:paraId="53637DE5" w14:textId="77777777" w:rsidR="00CE45F1" w:rsidRDefault="00CE45F1" w:rsidP="00A45F3C">
      <w:pPr>
        <w:pStyle w:val="Titre5"/>
        <w:numPr>
          <w:ilvl w:val="0"/>
          <w:numId w:val="0"/>
        </w:numPr>
        <w:tabs>
          <w:tab w:val="left" w:pos="1276"/>
          <w:tab w:val="left" w:pos="1843"/>
          <w:tab w:val="left" w:pos="2280"/>
        </w:tabs>
        <w:spacing w:before="0" w:after="0"/>
        <w:ind w:left="1843"/>
        <w:jc w:val="left"/>
      </w:pPr>
      <w:bookmarkStart w:id="33" w:name="_Toc286156305"/>
      <w:r>
        <w:t>Sélection</w:t>
      </w:r>
      <w:bookmarkEnd w:id="33"/>
    </w:p>
    <w:p w14:paraId="2AE19AB3" w14:textId="77777777" w:rsidR="00CE45F1" w:rsidRDefault="00A45F3C" w:rsidP="009B0CC0">
      <w:pPr>
        <w:numPr>
          <w:ilvl w:val="0"/>
          <w:numId w:val="11"/>
        </w:numPr>
        <w:ind w:left="1776"/>
        <w:jc w:val="left"/>
      </w:pPr>
      <w:r>
        <w:t>Le candidat retenu aura à justifier</w:t>
      </w:r>
      <w:r w:rsidR="00CE45F1">
        <w:t xml:space="preserve"> du niveau de compétences et d’expériences du personnel qui est amené à intervenir physiquement ou logiquem</w:t>
      </w:r>
      <w:r>
        <w:t>ent sur les équipements du CNRS par :</w:t>
      </w:r>
    </w:p>
    <w:p w14:paraId="2BF89D12" w14:textId="77777777" w:rsidR="00CE45F1" w:rsidRDefault="00CE45F1" w:rsidP="009B0CC0">
      <w:pPr>
        <w:numPr>
          <w:ilvl w:val="0"/>
          <w:numId w:val="2"/>
        </w:numPr>
        <w:jc w:val="left"/>
      </w:pPr>
      <w:r>
        <w:t xml:space="preserve">Le curriculum vitae </w:t>
      </w:r>
    </w:p>
    <w:p w14:paraId="7BAE7F6C" w14:textId="77777777" w:rsidR="00CE45F1" w:rsidRDefault="00CE45F1" w:rsidP="009B0CC0">
      <w:pPr>
        <w:numPr>
          <w:ilvl w:val="0"/>
          <w:numId w:val="2"/>
        </w:numPr>
        <w:jc w:val="left"/>
      </w:pPr>
      <w:r>
        <w:t>La liste des qualifications et certifications</w:t>
      </w:r>
    </w:p>
    <w:p w14:paraId="705B41CD" w14:textId="77777777" w:rsidR="00CE45F1" w:rsidRDefault="00CE45F1" w:rsidP="00A45F3C">
      <w:pPr>
        <w:pStyle w:val="Titre5"/>
        <w:numPr>
          <w:ilvl w:val="0"/>
          <w:numId w:val="0"/>
        </w:numPr>
        <w:tabs>
          <w:tab w:val="left" w:pos="1276"/>
          <w:tab w:val="left" w:pos="1843"/>
          <w:tab w:val="left" w:pos="2280"/>
        </w:tabs>
        <w:spacing w:before="0" w:after="0"/>
        <w:ind w:left="1843"/>
        <w:jc w:val="left"/>
      </w:pPr>
      <w:bookmarkStart w:id="34" w:name="_Toc286156306"/>
      <w:r w:rsidRPr="00451CFB">
        <w:t>Sensibilisation, qualification et formation</w:t>
      </w:r>
      <w:bookmarkEnd w:id="34"/>
    </w:p>
    <w:p w14:paraId="77F84124" w14:textId="77777777" w:rsidR="00CE45F1" w:rsidRPr="00A45F3C" w:rsidRDefault="00A45F3C" w:rsidP="009B0CC0">
      <w:pPr>
        <w:numPr>
          <w:ilvl w:val="0"/>
          <w:numId w:val="11"/>
        </w:numPr>
        <w:ind w:left="1776"/>
        <w:jc w:val="left"/>
      </w:pPr>
      <w:r w:rsidRPr="00A45F3C">
        <w:t>Le candidat indiquera</w:t>
      </w:r>
      <w:r w:rsidR="00CE45F1" w:rsidRPr="00A45F3C">
        <w:t xml:space="preserve"> la fréquence et le contenu des actions de formation et de sensibilisation de ses personnels aux enjeux et aux méthodes de Sécurité.</w:t>
      </w:r>
    </w:p>
    <w:p w14:paraId="09E80309" w14:textId="101268EA" w:rsidR="0022488B" w:rsidRDefault="008A753E" w:rsidP="0022488B">
      <w:pPr>
        <w:pStyle w:val="Titre2"/>
      </w:pPr>
      <w:bookmarkStart w:id="35" w:name="_Toc216427668"/>
      <w:r>
        <w:t>Descripton des prestations</w:t>
      </w:r>
      <w:bookmarkEnd w:id="35"/>
    </w:p>
    <w:p w14:paraId="24C9149D" w14:textId="77777777" w:rsidR="0022488B" w:rsidRDefault="0022488B" w:rsidP="0022488B"/>
    <w:p w14:paraId="5128822F" w14:textId="77777777" w:rsidR="0022488B" w:rsidRDefault="0022488B" w:rsidP="0022488B">
      <w:r>
        <w:t>Détailler</w:t>
      </w:r>
      <w:r w:rsidR="00E67FE1">
        <w:t xml:space="preserve"> pour chaque prestation</w:t>
      </w:r>
      <w:r>
        <w:t xml:space="preserve"> </w:t>
      </w:r>
      <w:r w:rsidR="00281632">
        <w:t xml:space="preserve">ci-dessous </w:t>
      </w:r>
      <w:r>
        <w:t>les objectifs, l’organisation,</w:t>
      </w:r>
      <w:r w:rsidR="00D66C81">
        <w:t xml:space="preserve"> les procédures,</w:t>
      </w:r>
      <w:r>
        <w:t xml:space="preserve"> les délais, les livrables </w:t>
      </w:r>
      <w:r w:rsidR="004A1035">
        <w:t>et le</w:t>
      </w:r>
      <w:r>
        <w:t xml:space="preserve"> </w:t>
      </w:r>
      <w:proofErr w:type="spellStart"/>
      <w:r>
        <w:t>reporting</w:t>
      </w:r>
      <w:proofErr w:type="spellEnd"/>
      <w:r>
        <w:t>.</w:t>
      </w:r>
      <w:r w:rsidR="00281632">
        <w:t xml:space="preserve"> </w:t>
      </w:r>
    </w:p>
    <w:p w14:paraId="1A1712ED" w14:textId="77777777" w:rsidR="00F972FC" w:rsidRDefault="00F972FC" w:rsidP="0022488B">
      <w:r>
        <w:t>Certains éléments devant impérativement apparaitre sont indiqués.</w:t>
      </w:r>
    </w:p>
    <w:p w14:paraId="023DDD60" w14:textId="77777777" w:rsidR="0022488B" w:rsidRPr="009B5AFF" w:rsidRDefault="00E67FE1" w:rsidP="00CB215A">
      <w:pPr>
        <w:numPr>
          <w:ilvl w:val="0"/>
          <w:numId w:val="6"/>
        </w:numPr>
        <w:rPr>
          <w:b/>
        </w:rPr>
      </w:pPr>
      <w:r w:rsidRPr="009B5AFF">
        <w:rPr>
          <w:b/>
        </w:rPr>
        <w:t>Prise en charge</w:t>
      </w:r>
    </w:p>
    <w:p w14:paraId="1A626619" w14:textId="77777777" w:rsidR="001F2845" w:rsidRDefault="001F2845" w:rsidP="009B0CC0">
      <w:pPr>
        <w:numPr>
          <w:ilvl w:val="0"/>
          <w:numId w:val="6"/>
        </w:numPr>
        <w:rPr>
          <w:b/>
        </w:rPr>
      </w:pPr>
      <w:r w:rsidRPr="009B5AFF">
        <w:rPr>
          <w:b/>
        </w:rPr>
        <w:t>Maîtrise d’œuvre déléguée</w:t>
      </w:r>
    </w:p>
    <w:p w14:paraId="4BF385BB" w14:textId="77777777" w:rsidR="00F972FC" w:rsidRDefault="00281632" w:rsidP="00CB215A">
      <w:pPr>
        <w:numPr>
          <w:ilvl w:val="1"/>
          <w:numId w:val="6"/>
        </w:numPr>
      </w:pPr>
      <w:r w:rsidRPr="00CB215A">
        <w:t>Préciser la localisation des équipes du titulaire.</w:t>
      </w:r>
    </w:p>
    <w:p w14:paraId="585E2DB3" w14:textId="77777777" w:rsidR="00234091" w:rsidRDefault="000517CB" w:rsidP="00CB215A">
      <w:pPr>
        <w:numPr>
          <w:ilvl w:val="1"/>
          <w:numId w:val="6"/>
        </w:numPr>
      </w:pPr>
      <w:r>
        <w:t xml:space="preserve">La description de l’organisation des équipes du titulaire doit </w:t>
      </w:r>
      <w:r w:rsidR="00234091">
        <w:t>être</w:t>
      </w:r>
      <w:r>
        <w:t xml:space="preserve"> précise. Elle doit </w:t>
      </w:r>
      <w:r w:rsidR="00234091">
        <w:t>notamment</w:t>
      </w:r>
      <w:r>
        <w:t xml:space="preserve"> intégrer les moyens de formation, de capitalisation de la connaissance et de l’</w:t>
      </w:r>
      <w:r w:rsidR="00234091">
        <w:t>expérience</w:t>
      </w:r>
      <w:r>
        <w:t>.</w:t>
      </w:r>
      <w:r w:rsidR="00F972FC">
        <w:t xml:space="preserve"> </w:t>
      </w:r>
    </w:p>
    <w:p w14:paraId="300C12E8" w14:textId="77777777" w:rsidR="000517CB" w:rsidRDefault="00F972FC" w:rsidP="00CB215A">
      <w:pPr>
        <w:numPr>
          <w:ilvl w:val="1"/>
          <w:numId w:val="6"/>
        </w:numPr>
      </w:pPr>
      <w:r>
        <w:t xml:space="preserve">Si </w:t>
      </w:r>
      <w:r w:rsidR="00234091">
        <w:t>l</w:t>
      </w:r>
      <w:r>
        <w:t xml:space="preserve">es </w:t>
      </w:r>
      <w:r w:rsidR="00234091">
        <w:t>équipes du titulaire</w:t>
      </w:r>
      <w:r>
        <w:t xml:space="preserve"> sont mutualisé</w:t>
      </w:r>
      <w:r w:rsidR="00234091">
        <w:t>e</w:t>
      </w:r>
      <w:r>
        <w:t>s</w:t>
      </w:r>
      <w:r w:rsidR="00234091">
        <w:t xml:space="preserve"> entre plusieurs clients, il doit indiquer </w:t>
      </w:r>
      <w:r>
        <w:t>comment cette mutualisation est organisée</w:t>
      </w:r>
      <w:r w:rsidR="00234091">
        <w:t>. (</w:t>
      </w:r>
      <w:proofErr w:type="gramStart"/>
      <w:r w:rsidR="00234091">
        <w:t>limite</w:t>
      </w:r>
      <w:proofErr w:type="gramEnd"/>
      <w:r w:rsidR="00234091">
        <w:t xml:space="preserve"> du nombre de client</w:t>
      </w:r>
      <w:r w:rsidR="00307524">
        <w:t xml:space="preserve"> par intervenant</w:t>
      </w:r>
      <w:r w:rsidR="00234091">
        <w:t>, priorisation</w:t>
      </w:r>
      <w:r w:rsidR="004409B3">
        <w:t>...)</w:t>
      </w:r>
    </w:p>
    <w:p w14:paraId="5A3E10D1" w14:textId="77777777" w:rsidR="00367DA0" w:rsidRPr="00281632" w:rsidRDefault="00367DA0" w:rsidP="00CB215A">
      <w:pPr>
        <w:numPr>
          <w:ilvl w:val="1"/>
          <w:numId w:val="6"/>
        </w:numPr>
      </w:pPr>
      <w:r>
        <w:t xml:space="preserve">Préciser le fonctionnement du portail de suivi, les </w:t>
      </w:r>
      <w:r w:rsidR="00234091">
        <w:t>méthodes</w:t>
      </w:r>
      <w:r>
        <w:t xml:space="preserve"> d’authentification et la possibilité d’</w:t>
      </w:r>
      <w:r w:rsidR="00234091">
        <w:t>interfaçage</w:t>
      </w:r>
      <w:r>
        <w:t xml:space="preserve"> avec un gestionnaire d’identité Shibboleth. </w:t>
      </w:r>
    </w:p>
    <w:p w14:paraId="1A180728" w14:textId="77777777" w:rsidR="00E67FE1" w:rsidRPr="00CB215A" w:rsidRDefault="00E67FE1" w:rsidP="009B0CC0">
      <w:pPr>
        <w:numPr>
          <w:ilvl w:val="0"/>
          <w:numId w:val="6"/>
        </w:numPr>
        <w:rPr>
          <w:b/>
        </w:rPr>
      </w:pPr>
      <w:r w:rsidRPr="00CB215A">
        <w:rPr>
          <w:b/>
        </w:rPr>
        <w:t>Réversibilité</w:t>
      </w:r>
    </w:p>
    <w:p w14:paraId="26D74C38" w14:textId="77777777" w:rsidR="00E67FE1" w:rsidRDefault="00E67FE1" w:rsidP="009B0CC0">
      <w:pPr>
        <w:numPr>
          <w:ilvl w:val="0"/>
          <w:numId w:val="6"/>
        </w:numPr>
        <w:rPr>
          <w:b/>
        </w:rPr>
      </w:pPr>
      <w:r w:rsidRPr="00CB215A">
        <w:rPr>
          <w:b/>
        </w:rPr>
        <w:t>Maintenance</w:t>
      </w:r>
    </w:p>
    <w:p w14:paraId="2C93CD26" w14:textId="77777777" w:rsidR="00281632" w:rsidRPr="00281632" w:rsidRDefault="00281632" w:rsidP="00CB215A">
      <w:pPr>
        <w:numPr>
          <w:ilvl w:val="1"/>
          <w:numId w:val="6"/>
        </w:numPr>
      </w:pPr>
      <w:r w:rsidRPr="00CB215A">
        <w:t>Préciser le positionnement des stocks et les moyens mis en place pour répondre à la GTR.</w:t>
      </w:r>
    </w:p>
    <w:p w14:paraId="3D31E540" w14:textId="77777777" w:rsidR="00E67FE1" w:rsidRDefault="00E67FE1" w:rsidP="009B0CC0">
      <w:pPr>
        <w:numPr>
          <w:ilvl w:val="0"/>
          <w:numId w:val="6"/>
        </w:numPr>
        <w:rPr>
          <w:b/>
        </w:rPr>
      </w:pPr>
      <w:r w:rsidRPr="00CB215A">
        <w:rPr>
          <w:b/>
        </w:rPr>
        <w:t>Supervision</w:t>
      </w:r>
    </w:p>
    <w:p w14:paraId="3E3495CD" w14:textId="4D749AF1" w:rsidR="00281632" w:rsidRPr="00281632" w:rsidRDefault="00281632" w:rsidP="00CB215A">
      <w:pPr>
        <w:numPr>
          <w:ilvl w:val="1"/>
          <w:numId w:val="6"/>
        </w:numPr>
      </w:pPr>
      <w:r w:rsidRPr="00CB215A">
        <w:t>Préciser</w:t>
      </w:r>
      <w:r>
        <w:t xml:space="preserve"> l’outillage utilisé par le titulaire pour </w:t>
      </w:r>
      <w:r w:rsidR="00234091">
        <w:t>effectuer</w:t>
      </w:r>
      <w:r>
        <w:t xml:space="preserve"> cette </w:t>
      </w:r>
      <w:r w:rsidR="00673928">
        <w:t>supervision, générer</w:t>
      </w:r>
      <w:r>
        <w:t xml:space="preserve"> les tickets et </w:t>
      </w:r>
      <w:proofErr w:type="spellStart"/>
      <w:r>
        <w:t>grapher</w:t>
      </w:r>
      <w:proofErr w:type="spellEnd"/>
      <w:r>
        <w:t xml:space="preserve"> les indicateurs</w:t>
      </w:r>
      <w:r w:rsidR="00307524">
        <w:t xml:space="preserve"> et le positionnement de celui-ci</w:t>
      </w:r>
      <w:r>
        <w:t>.</w:t>
      </w:r>
    </w:p>
    <w:p w14:paraId="0263B33E" w14:textId="77777777" w:rsidR="00E67FE1" w:rsidRPr="00CB215A" w:rsidRDefault="00E67FE1" w:rsidP="009B0CC0">
      <w:pPr>
        <w:numPr>
          <w:ilvl w:val="0"/>
          <w:numId w:val="6"/>
        </w:numPr>
        <w:rPr>
          <w:b/>
        </w:rPr>
      </w:pPr>
      <w:r w:rsidRPr="00CB215A">
        <w:rPr>
          <w:b/>
        </w:rPr>
        <w:t>Exploitation</w:t>
      </w:r>
    </w:p>
    <w:p w14:paraId="45DFF5DD" w14:textId="77777777" w:rsidR="005D2B4F" w:rsidRDefault="00234091" w:rsidP="00CB215A">
      <w:pPr>
        <w:numPr>
          <w:ilvl w:val="1"/>
          <w:numId w:val="6"/>
        </w:numPr>
      </w:pPr>
      <w:r>
        <w:t>Préciser</w:t>
      </w:r>
      <w:r w:rsidR="00281632">
        <w:t xml:space="preserve"> le dé</w:t>
      </w:r>
      <w:r w:rsidR="005D2B4F">
        <w:t xml:space="preserve">lai </w:t>
      </w:r>
      <w:r w:rsidR="00281632">
        <w:t xml:space="preserve">de fourniture d’un plan d’action en cas de </w:t>
      </w:r>
      <w:r>
        <w:t>problème</w:t>
      </w:r>
      <w:r w:rsidR="00281632">
        <w:t xml:space="preserve"> de sécurité.</w:t>
      </w:r>
    </w:p>
    <w:p w14:paraId="3BE7FCCC" w14:textId="77777777" w:rsidR="000517CB" w:rsidRDefault="000517CB" w:rsidP="00CB215A">
      <w:pPr>
        <w:numPr>
          <w:ilvl w:val="1"/>
          <w:numId w:val="6"/>
        </w:numPr>
      </w:pPr>
      <w:r>
        <w:t>Préciser l’outillage qui sera mis en place pour le stockage des logs et des flows.</w:t>
      </w:r>
    </w:p>
    <w:p w14:paraId="4DDA02F6" w14:textId="77777777" w:rsidR="000517CB" w:rsidRDefault="000517CB" w:rsidP="00CB215A">
      <w:pPr>
        <w:numPr>
          <w:ilvl w:val="1"/>
          <w:numId w:val="6"/>
        </w:numPr>
      </w:pPr>
      <w:r>
        <w:t xml:space="preserve">Préciser les solutions pouvant </w:t>
      </w:r>
      <w:r w:rsidR="00234091">
        <w:t>être</w:t>
      </w:r>
      <w:r>
        <w:t xml:space="preserve"> </w:t>
      </w:r>
      <w:r w:rsidR="00234091">
        <w:t>fournies</w:t>
      </w:r>
      <w:r>
        <w:t xml:space="preserve"> par le titulaire pour valoriser ces logs </w:t>
      </w:r>
      <w:r w:rsidR="00234091">
        <w:t>notamment</w:t>
      </w:r>
      <w:r>
        <w:t xml:space="preserve"> en </w:t>
      </w:r>
      <w:r w:rsidR="00F972FC">
        <w:t>termes</w:t>
      </w:r>
      <w:r>
        <w:t xml:space="preserve"> de sécurité ou d’analyse</w:t>
      </w:r>
      <w:r w:rsidR="00F972FC">
        <w:t xml:space="preserve"> proactive.</w:t>
      </w:r>
      <w:r>
        <w:t xml:space="preserve"> </w:t>
      </w:r>
    </w:p>
    <w:p w14:paraId="3FB083F0" w14:textId="77777777" w:rsidR="00E67FE1" w:rsidRPr="00CB215A" w:rsidRDefault="00E67FE1" w:rsidP="009B0CC0">
      <w:pPr>
        <w:numPr>
          <w:ilvl w:val="0"/>
          <w:numId w:val="6"/>
        </w:numPr>
        <w:rPr>
          <w:b/>
        </w:rPr>
      </w:pPr>
      <w:r w:rsidRPr="00CB215A">
        <w:rPr>
          <w:b/>
        </w:rPr>
        <w:t>Catalogue de service</w:t>
      </w:r>
    </w:p>
    <w:p w14:paraId="71C26F97" w14:textId="77777777" w:rsidR="00E67FE1" w:rsidRDefault="00E67FE1" w:rsidP="009B0CC0">
      <w:pPr>
        <w:numPr>
          <w:ilvl w:val="0"/>
          <w:numId w:val="6"/>
        </w:numPr>
        <w:rPr>
          <w:b/>
        </w:rPr>
      </w:pPr>
      <w:r w:rsidRPr="00CB215A">
        <w:rPr>
          <w:b/>
        </w:rPr>
        <w:t>Expertises</w:t>
      </w:r>
    </w:p>
    <w:p w14:paraId="4B3FF927" w14:textId="77777777" w:rsidR="00F972FC" w:rsidRDefault="00F972FC" w:rsidP="00DC0332">
      <w:pPr>
        <w:numPr>
          <w:ilvl w:val="1"/>
          <w:numId w:val="6"/>
        </w:numPr>
      </w:pPr>
      <w:r w:rsidRPr="00CB215A">
        <w:t>Préciser la qualification, l’</w:t>
      </w:r>
      <w:r w:rsidR="0068603D" w:rsidRPr="0068603D">
        <w:t>expérience</w:t>
      </w:r>
      <w:r w:rsidRPr="00CB215A">
        <w:t xml:space="preserve"> les </w:t>
      </w:r>
      <w:r w:rsidR="0068603D" w:rsidRPr="0068603D">
        <w:t>certifications</w:t>
      </w:r>
      <w:r w:rsidRPr="00CB215A">
        <w:t xml:space="preserve"> des différents profils</w:t>
      </w:r>
      <w:r>
        <w:t xml:space="preserve"> qui pourraient </w:t>
      </w:r>
      <w:r w:rsidR="0068603D">
        <w:t>être</w:t>
      </w:r>
      <w:r>
        <w:t xml:space="preserve"> proposés.</w:t>
      </w:r>
      <w:r w:rsidRPr="00CB215A">
        <w:t xml:space="preserve"> </w:t>
      </w:r>
    </w:p>
    <w:p w14:paraId="3E0E3121" w14:textId="77777777" w:rsidR="00603A94" w:rsidRDefault="00603A94" w:rsidP="00603A94"/>
    <w:p w14:paraId="4AF45121" w14:textId="488A7974" w:rsidR="00603A94" w:rsidRDefault="00603A94" w:rsidP="00603A94">
      <w:pPr>
        <w:pStyle w:val="Titre2"/>
      </w:pPr>
      <w:bookmarkStart w:id="36" w:name="_Toc216427669"/>
      <w:r>
        <w:lastRenderedPageBreak/>
        <w:t>Responsabilité sociétale et environnementale</w:t>
      </w:r>
      <w:bookmarkEnd w:id="36"/>
    </w:p>
    <w:p w14:paraId="78932F69" w14:textId="67BAED04" w:rsidR="00603A94" w:rsidRDefault="00D30D71" w:rsidP="00603A94">
      <w:r>
        <w:t>Détailler les mesures prises, en lien direct avec l’objet du marché. I</w:t>
      </w:r>
      <w:r w:rsidR="00DB6AD7">
        <w:t>l</w:t>
      </w:r>
      <w:r>
        <w:t xml:space="preserve"> peut s’agir, par exemple :</w:t>
      </w:r>
    </w:p>
    <w:p w14:paraId="56936FFA" w14:textId="768C98FC" w:rsidR="00D30D71" w:rsidRDefault="00D30D71" w:rsidP="00D30D71">
      <w:pPr>
        <w:pStyle w:val="Paragraphedeliste"/>
        <w:numPr>
          <w:ilvl w:val="0"/>
          <w:numId w:val="15"/>
        </w:numPr>
        <w:rPr>
          <w:rFonts w:ascii="Arial" w:hAnsi="Arial" w:cs="Arial"/>
          <w:sz w:val="20"/>
          <w:szCs w:val="20"/>
        </w:rPr>
      </w:pPr>
      <w:r w:rsidRPr="00DB6AD7">
        <w:rPr>
          <w:rFonts w:ascii="Arial" w:hAnsi="Arial" w:cs="Arial"/>
          <w:sz w:val="20"/>
          <w:szCs w:val="20"/>
        </w:rPr>
        <w:t xml:space="preserve">Utilisation de véhicules « propres » </w:t>
      </w:r>
      <w:r w:rsidR="00DB6AD7">
        <w:rPr>
          <w:rFonts w:ascii="Arial" w:hAnsi="Arial" w:cs="Arial"/>
          <w:sz w:val="20"/>
          <w:szCs w:val="20"/>
        </w:rPr>
        <w:t>lors des interventions sur site</w:t>
      </w:r>
    </w:p>
    <w:p w14:paraId="4CBD96CB" w14:textId="2DE98A23" w:rsidR="00DB6AD7" w:rsidRDefault="00DB6AD7" w:rsidP="00D30D71">
      <w:pPr>
        <w:pStyle w:val="Paragraphedeliste"/>
        <w:numPr>
          <w:ilvl w:val="0"/>
          <w:numId w:val="15"/>
        </w:numPr>
        <w:rPr>
          <w:rFonts w:ascii="Arial" w:hAnsi="Arial" w:cs="Arial"/>
          <w:sz w:val="20"/>
          <w:szCs w:val="20"/>
        </w:rPr>
      </w:pPr>
      <w:r>
        <w:rPr>
          <w:rFonts w:ascii="Arial" w:hAnsi="Arial" w:cs="Arial"/>
          <w:sz w:val="20"/>
          <w:szCs w:val="20"/>
        </w:rPr>
        <w:t>Gestion des emballages lors des interventions sur site</w:t>
      </w:r>
    </w:p>
    <w:p w14:paraId="0E39431D" w14:textId="46DA70FC" w:rsidR="00DB6AD7" w:rsidRDefault="00DB6AD7" w:rsidP="00D30D71">
      <w:pPr>
        <w:pStyle w:val="Paragraphedeliste"/>
        <w:numPr>
          <w:ilvl w:val="0"/>
          <w:numId w:val="15"/>
        </w:numPr>
        <w:rPr>
          <w:rFonts w:ascii="Arial" w:hAnsi="Arial" w:cs="Arial"/>
          <w:sz w:val="20"/>
          <w:szCs w:val="20"/>
        </w:rPr>
      </w:pPr>
      <w:r>
        <w:rPr>
          <w:rFonts w:ascii="Arial" w:hAnsi="Arial" w:cs="Arial"/>
          <w:sz w:val="20"/>
          <w:szCs w:val="20"/>
        </w:rPr>
        <w:t xml:space="preserve">Mesures visant, dans le cadre de l’exécution </w:t>
      </w:r>
      <w:r w:rsidR="006537FF">
        <w:rPr>
          <w:rFonts w:ascii="Arial" w:hAnsi="Arial" w:cs="Arial"/>
          <w:sz w:val="20"/>
          <w:szCs w:val="20"/>
        </w:rPr>
        <w:t>du marché, à intégrer des personnes éloignées de l’emploi</w:t>
      </w:r>
    </w:p>
    <w:p w14:paraId="75242A76" w14:textId="6D8B3FBA" w:rsidR="006537FF" w:rsidRDefault="006537FF" w:rsidP="00D30D71">
      <w:pPr>
        <w:pStyle w:val="Paragraphedeliste"/>
        <w:numPr>
          <w:ilvl w:val="0"/>
          <w:numId w:val="15"/>
        </w:numPr>
        <w:rPr>
          <w:rFonts w:ascii="Arial" w:hAnsi="Arial" w:cs="Arial"/>
          <w:sz w:val="20"/>
          <w:szCs w:val="20"/>
        </w:rPr>
      </w:pPr>
      <w:r>
        <w:rPr>
          <w:rFonts w:ascii="Arial" w:hAnsi="Arial" w:cs="Arial"/>
          <w:sz w:val="20"/>
          <w:szCs w:val="20"/>
        </w:rPr>
        <w:t>Partenariat avec des Entreprises Adaptées dans le cadre de l’exécution du marché</w:t>
      </w:r>
    </w:p>
    <w:p w14:paraId="59D2A4D0" w14:textId="5422D212" w:rsidR="006537FF" w:rsidRPr="00DB6AD7" w:rsidRDefault="006537FF" w:rsidP="00D30D71">
      <w:pPr>
        <w:pStyle w:val="Paragraphedeliste"/>
        <w:numPr>
          <w:ilvl w:val="0"/>
          <w:numId w:val="15"/>
        </w:numPr>
        <w:rPr>
          <w:rFonts w:ascii="Arial" w:hAnsi="Arial" w:cs="Arial"/>
          <w:sz w:val="20"/>
          <w:szCs w:val="20"/>
        </w:rPr>
      </w:pPr>
      <w:r>
        <w:rPr>
          <w:rFonts w:ascii="Arial" w:hAnsi="Arial" w:cs="Arial"/>
          <w:sz w:val="20"/>
          <w:szCs w:val="20"/>
        </w:rPr>
        <w:t>….</w:t>
      </w:r>
    </w:p>
    <w:p w14:paraId="70016FB8" w14:textId="77777777" w:rsidR="00B2412B" w:rsidRPr="00B2412B" w:rsidRDefault="00B2412B" w:rsidP="00B2412B">
      <w:pPr>
        <w:pStyle w:val="Titre1"/>
        <w:pBdr>
          <w:top w:val="single" w:sz="4" w:space="1" w:color="auto"/>
          <w:left w:val="single" w:sz="4" w:space="4" w:color="auto"/>
          <w:bottom w:val="single" w:sz="4" w:space="1" w:color="auto"/>
          <w:right w:val="single" w:sz="4" w:space="4" w:color="auto"/>
        </w:pBdr>
        <w:shd w:val="pct5" w:color="auto" w:fill="FFFFFF"/>
        <w:tabs>
          <w:tab w:val="num" w:pos="851"/>
        </w:tabs>
        <w:spacing w:after="480"/>
        <w:ind w:left="0" w:firstLine="0"/>
        <w:rPr>
          <w:rFonts w:cs="Arial"/>
          <w:szCs w:val="24"/>
        </w:rPr>
      </w:pPr>
      <w:bookmarkStart w:id="37" w:name="_Toc216427670"/>
      <w:r w:rsidRPr="00B2412B">
        <w:rPr>
          <w:rFonts w:cs="Arial"/>
          <w:szCs w:val="24"/>
        </w:rPr>
        <w:t>Exemple de sommaire de plan d’assurance sécurité</w:t>
      </w:r>
      <w:bookmarkEnd w:id="37"/>
    </w:p>
    <w:p w14:paraId="0227DCFC" w14:textId="77777777" w:rsidR="00B2412B" w:rsidRPr="00112BD4" w:rsidRDefault="00B2412B" w:rsidP="00B2412B"/>
    <w:p w14:paraId="4E555BD4" w14:textId="77777777" w:rsidR="00B2412B" w:rsidRPr="00CA69BA" w:rsidRDefault="00B2412B" w:rsidP="00B2412B">
      <w:pPr>
        <w:pBdr>
          <w:top w:val="single" w:sz="18" w:space="1" w:color="1F497D"/>
        </w:pBdr>
        <w:rPr>
          <w:b/>
          <w:color w:val="1F497D"/>
          <w:sz w:val="24"/>
          <w:szCs w:val="24"/>
        </w:rPr>
      </w:pPr>
      <w:r w:rsidRPr="00780FA4">
        <w:rPr>
          <w:b/>
          <w:color w:val="1F497D"/>
          <w:sz w:val="24"/>
          <w:szCs w:val="24"/>
        </w:rPr>
        <w:t>1. Objet du document</w:t>
      </w:r>
    </w:p>
    <w:p w14:paraId="3BB0BB45" w14:textId="77777777" w:rsidR="00B2412B" w:rsidRPr="00780FA4" w:rsidRDefault="00B2412B" w:rsidP="00B2412B"/>
    <w:p w14:paraId="060D1C17" w14:textId="77777777" w:rsidR="00B2412B" w:rsidRPr="00780FA4" w:rsidRDefault="00B2412B" w:rsidP="00B2412B">
      <w:pPr>
        <w:rPr>
          <w:iCs/>
        </w:rPr>
      </w:pPr>
      <w:r w:rsidRPr="00780FA4">
        <w:rPr>
          <w:iCs/>
        </w:rPr>
        <w:t xml:space="preserve">Le </w:t>
      </w:r>
      <w:r w:rsidRPr="00112BD4">
        <w:rPr>
          <w:iCs/>
        </w:rPr>
        <w:t>titulaire</w:t>
      </w:r>
      <w:r w:rsidRPr="00780FA4">
        <w:rPr>
          <w:iCs/>
        </w:rPr>
        <w:t xml:space="preserve"> d’écrit l’objet du document</w:t>
      </w:r>
    </w:p>
    <w:p w14:paraId="3FFB3F8D" w14:textId="77777777" w:rsidR="00B2412B" w:rsidRDefault="00B2412B" w:rsidP="00B2412B">
      <w:pPr>
        <w:rPr>
          <w:iCs/>
        </w:rPr>
      </w:pPr>
    </w:p>
    <w:p w14:paraId="24C1C99C" w14:textId="77777777" w:rsidR="00B2412B" w:rsidRPr="00794BD9" w:rsidRDefault="00B2412B" w:rsidP="00B2412B">
      <w:pPr>
        <w:rPr>
          <w:iCs/>
        </w:rPr>
      </w:pPr>
    </w:p>
    <w:p w14:paraId="396020CB" w14:textId="77777777" w:rsidR="00B2412B" w:rsidRPr="00780FA4" w:rsidRDefault="00B2412B" w:rsidP="00B2412B">
      <w:pPr>
        <w:pBdr>
          <w:top w:val="single" w:sz="18" w:space="1" w:color="1F497D"/>
        </w:pBdr>
        <w:rPr>
          <w:b/>
          <w:color w:val="1F497D"/>
          <w:sz w:val="24"/>
          <w:szCs w:val="24"/>
        </w:rPr>
      </w:pPr>
      <w:r w:rsidRPr="00780FA4">
        <w:rPr>
          <w:b/>
          <w:color w:val="1F497D"/>
          <w:sz w:val="24"/>
          <w:szCs w:val="24"/>
        </w:rPr>
        <w:t>2. Documents de référence</w:t>
      </w:r>
    </w:p>
    <w:p w14:paraId="37D6CB49" w14:textId="77777777" w:rsidR="00B2412B" w:rsidRDefault="00B2412B" w:rsidP="00B2412B">
      <w:pPr>
        <w:rPr>
          <w:iCs/>
        </w:rPr>
      </w:pPr>
    </w:p>
    <w:p w14:paraId="46418A8F" w14:textId="77777777" w:rsidR="00B2412B" w:rsidRPr="00794BD9" w:rsidRDefault="00B2412B" w:rsidP="00B2412B">
      <w:pPr>
        <w:rPr>
          <w:iCs/>
        </w:rPr>
      </w:pPr>
      <w:r w:rsidRPr="00794BD9">
        <w:rPr>
          <w:iCs/>
        </w:rPr>
        <w:t xml:space="preserve">Le </w:t>
      </w:r>
      <w:r w:rsidRPr="00112BD4">
        <w:t>titulaire</w:t>
      </w:r>
      <w:r w:rsidRPr="00794BD9">
        <w:rPr>
          <w:iCs/>
        </w:rPr>
        <w:t xml:space="preserve"> liste les documents de référence pour le Plan d’Assurance Sécurité.</w:t>
      </w:r>
    </w:p>
    <w:p w14:paraId="5B6D5E06" w14:textId="77777777" w:rsidR="00B2412B" w:rsidRDefault="00B2412B" w:rsidP="00B2412B">
      <w:pPr>
        <w:rPr>
          <w:iCs/>
          <w:sz w:val="18"/>
          <w:szCs w:val="18"/>
        </w:rPr>
      </w:pPr>
    </w:p>
    <w:p w14:paraId="0DBCF05D" w14:textId="77777777" w:rsidR="00B2412B" w:rsidRPr="00794BD9" w:rsidRDefault="00B2412B" w:rsidP="00B2412B">
      <w:pPr>
        <w:rPr>
          <w:iCs/>
          <w:sz w:val="18"/>
          <w:szCs w:val="18"/>
        </w:rPr>
      </w:pPr>
      <w:r w:rsidRPr="00794BD9">
        <w:rPr>
          <w:iCs/>
          <w:sz w:val="18"/>
          <w:szCs w:val="18"/>
        </w:rPr>
        <w:t>A titre d’exemple les documents applicables peuvent être les suivants :</w:t>
      </w:r>
    </w:p>
    <w:p w14:paraId="245DCDA5" w14:textId="77777777" w:rsidR="00B2412B" w:rsidRPr="00794BD9" w:rsidRDefault="00B2412B" w:rsidP="009B0CC0">
      <w:pPr>
        <w:numPr>
          <w:ilvl w:val="0"/>
          <w:numId w:val="2"/>
        </w:numPr>
        <w:jc w:val="left"/>
        <w:rPr>
          <w:iCs/>
          <w:sz w:val="18"/>
          <w:szCs w:val="18"/>
        </w:rPr>
      </w:pPr>
      <w:r>
        <w:t>Le marché</w:t>
      </w:r>
      <w:r w:rsidRPr="00794BD9">
        <w:rPr>
          <w:iCs/>
          <w:sz w:val="18"/>
          <w:szCs w:val="18"/>
        </w:rPr>
        <w:t>,</w:t>
      </w:r>
    </w:p>
    <w:p w14:paraId="3DA6ECB6" w14:textId="77777777" w:rsidR="00B2412B" w:rsidRPr="00794BD9" w:rsidRDefault="00B2412B" w:rsidP="009B0CC0">
      <w:pPr>
        <w:numPr>
          <w:ilvl w:val="0"/>
          <w:numId w:val="2"/>
        </w:numPr>
        <w:jc w:val="left"/>
        <w:rPr>
          <w:iCs/>
          <w:sz w:val="18"/>
          <w:szCs w:val="18"/>
        </w:rPr>
      </w:pPr>
      <w:r w:rsidRPr="00794BD9">
        <w:rPr>
          <w:iCs/>
          <w:sz w:val="18"/>
          <w:szCs w:val="18"/>
        </w:rPr>
        <w:t>Le CCTP, incluant les exigences de sécurité du CNRS,</w:t>
      </w:r>
    </w:p>
    <w:p w14:paraId="47D3DDAE" w14:textId="77777777" w:rsidR="00B2412B" w:rsidRPr="00794BD9" w:rsidRDefault="00B2412B" w:rsidP="009B0CC0">
      <w:pPr>
        <w:numPr>
          <w:ilvl w:val="0"/>
          <w:numId w:val="2"/>
        </w:numPr>
        <w:jc w:val="left"/>
        <w:rPr>
          <w:iCs/>
          <w:sz w:val="18"/>
          <w:szCs w:val="18"/>
        </w:rPr>
      </w:pPr>
      <w:r w:rsidRPr="00794BD9">
        <w:rPr>
          <w:iCs/>
          <w:sz w:val="18"/>
          <w:szCs w:val="18"/>
        </w:rPr>
        <w:t>Le plan d’assurance qualité,</w:t>
      </w:r>
    </w:p>
    <w:p w14:paraId="25EC34B4" w14:textId="77777777" w:rsidR="00B2412B" w:rsidRPr="00794BD9" w:rsidRDefault="00B2412B" w:rsidP="009B0CC0">
      <w:pPr>
        <w:numPr>
          <w:ilvl w:val="0"/>
          <w:numId w:val="2"/>
        </w:numPr>
        <w:jc w:val="left"/>
        <w:rPr>
          <w:iCs/>
          <w:sz w:val="18"/>
          <w:szCs w:val="18"/>
        </w:rPr>
      </w:pPr>
      <w:r w:rsidRPr="00794BD9">
        <w:rPr>
          <w:iCs/>
          <w:sz w:val="18"/>
          <w:szCs w:val="18"/>
        </w:rPr>
        <w:t>etc.</w:t>
      </w:r>
    </w:p>
    <w:p w14:paraId="71AEA4B8" w14:textId="77777777" w:rsidR="00B2412B" w:rsidRDefault="00B2412B" w:rsidP="00B2412B">
      <w:pPr>
        <w:rPr>
          <w:iCs/>
        </w:rPr>
      </w:pPr>
    </w:p>
    <w:p w14:paraId="53F2240C" w14:textId="77777777" w:rsidR="00B2412B" w:rsidRPr="00794BD9" w:rsidRDefault="00B2412B" w:rsidP="00B2412B">
      <w:pPr>
        <w:rPr>
          <w:iCs/>
        </w:rPr>
      </w:pPr>
    </w:p>
    <w:p w14:paraId="0B5DCE48" w14:textId="77777777" w:rsidR="00B2412B" w:rsidRPr="00CA69BA" w:rsidRDefault="00B2412B" w:rsidP="00B2412B">
      <w:pPr>
        <w:pBdr>
          <w:top w:val="single" w:sz="18" w:space="1" w:color="1F497D"/>
        </w:pBdr>
        <w:rPr>
          <w:b/>
          <w:color w:val="1F497D"/>
          <w:sz w:val="24"/>
          <w:szCs w:val="24"/>
        </w:rPr>
      </w:pPr>
      <w:r w:rsidRPr="00794BD9">
        <w:rPr>
          <w:b/>
          <w:color w:val="1F497D"/>
          <w:sz w:val="24"/>
          <w:szCs w:val="24"/>
        </w:rPr>
        <w:t>3. Description des prestations</w:t>
      </w:r>
    </w:p>
    <w:p w14:paraId="28BF658B" w14:textId="77777777" w:rsidR="00B2412B" w:rsidRPr="00794BD9" w:rsidRDefault="00B2412B" w:rsidP="00B2412B"/>
    <w:p w14:paraId="51A7409D" w14:textId="77777777" w:rsidR="00B2412B" w:rsidRPr="00794BD9" w:rsidRDefault="00B2412B" w:rsidP="00B2412B">
      <w:pPr>
        <w:rPr>
          <w:iCs/>
        </w:rPr>
      </w:pPr>
      <w:r w:rsidRPr="00794BD9">
        <w:rPr>
          <w:iCs/>
        </w:rPr>
        <w:t xml:space="preserve">Le </w:t>
      </w:r>
      <w:r>
        <w:t>titulaire</w:t>
      </w:r>
      <w:r w:rsidRPr="00112BD4">
        <w:rPr>
          <w:iCs/>
        </w:rPr>
        <w:t xml:space="preserve"> </w:t>
      </w:r>
      <w:r w:rsidRPr="00794BD9">
        <w:rPr>
          <w:iCs/>
        </w:rPr>
        <w:t>présente succinctement les systèmes faisant l’objet des différentes prestations.</w:t>
      </w:r>
    </w:p>
    <w:p w14:paraId="1866ACF1" w14:textId="77777777" w:rsidR="00B2412B" w:rsidRDefault="00B2412B" w:rsidP="00B2412B">
      <w:pPr>
        <w:rPr>
          <w:iCs/>
        </w:rPr>
      </w:pPr>
    </w:p>
    <w:p w14:paraId="36054E3A" w14:textId="2615987B" w:rsidR="00B2412B" w:rsidRPr="00794BD9" w:rsidRDefault="00B2412B" w:rsidP="00B2412B">
      <w:pPr>
        <w:rPr>
          <w:iCs/>
        </w:rPr>
      </w:pPr>
      <w:r w:rsidRPr="00794BD9">
        <w:rPr>
          <w:iCs/>
        </w:rPr>
        <w:t xml:space="preserve">L’accent sera mis sur les points qui justifient la mise en œuvre de mesures de sécurité, en indiquant, par exemple </w:t>
      </w:r>
      <w:r w:rsidR="00555AC8" w:rsidRPr="00794BD9">
        <w:rPr>
          <w:iCs/>
        </w:rPr>
        <w:t>les risques liés</w:t>
      </w:r>
      <w:r w:rsidRPr="00794BD9">
        <w:rPr>
          <w:iCs/>
        </w:rPr>
        <w:t xml:space="preserve"> à ces prestations.</w:t>
      </w:r>
    </w:p>
    <w:p w14:paraId="0496D526" w14:textId="77777777" w:rsidR="00B2412B" w:rsidRDefault="00B2412B" w:rsidP="00B2412B">
      <w:pPr>
        <w:rPr>
          <w:iCs/>
        </w:rPr>
      </w:pPr>
    </w:p>
    <w:p w14:paraId="297BD09F" w14:textId="77777777" w:rsidR="00B2412B" w:rsidRPr="0063115B" w:rsidRDefault="00B2412B" w:rsidP="00B2412B">
      <w:pPr>
        <w:rPr>
          <w:iCs/>
        </w:rPr>
      </w:pPr>
    </w:p>
    <w:p w14:paraId="0DFF37FC" w14:textId="77777777" w:rsidR="00B2412B" w:rsidRPr="00060CA2" w:rsidRDefault="00B2412B" w:rsidP="00B2412B">
      <w:pPr>
        <w:pBdr>
          <w:top w:val="single" w:sz="18" w:space="1" w:color="1F497D"/>
        </w:pBdr>
        <w:rPr>
          <w:b/>
          <w:color w:val="1F497D"/>
          <w:sz w:val="24"/>
          <w:szCs w:val="24"/>
        </w:rPr>
      </w:pPr>
      <w:r>
        <w:rPr>
          <w:b/>
          <w:color w:val="1F497D"/>
          <w:sz w:val="24"/>
          <w:szCs w:val="24"/>
        </w:rPr>
        <w:t>4</w:t>
      </w:r>
      <w:r w:rsidRPr="00060CA2">
        <w:rPr>
          <w:b/>
          <w:color w:val="1F497D"/>
          <w:sz w:val="24"/>
          <w:szCs w:val="24"/>
        </w:rPr>
        <w:t xml:space="preserve">. </w:t>
      </w:r>
      <w:r>
        <w:rPr>
          <w:b/>
          <w:color w:val="1F497D"/>
          <w:sz w:val="24"/>
          <w:szCs w:val="24"/>
        </w:rPr>
        <w:t>Rappel des exigences</w:t>
      </w:r>
    </w:p>
    <w:p w14:paraId="13137852" w14:textId="77777777" w:rsidR="00B2412B" w:rsidRPr="0063115B" w:rsidRDefault="00B2412B" w:rsidP="00B2412B"/>
    <w:p w14:paraId="6CFB96FC" w14:textId="77777777" w:rsidR="00B2412B" w:rsidRPr="0063115B" w:rsidRDefault="00B2412B" w:rsidP="00B2412B">
      <w:pPr>
        <w:rPr>
          <w:iCs/>
        </w:rPr>
      </w:pPr>
      <w:r w:rsidRPr="0063115B">
        <w:rPr>
          <w:iCs/>
        </w:rPr>
        <w:t xml:space="preserve">Le </w:t>
      </w:r>
      <w:r>
        <w:t>titulaire rappelle les différentes exigences et clause de sécurité explicitées par le CNRS.</w:t>
      </w:r>
    </w:p>
    <w:p w14:paraId="0ADC4067" w14:textId="77777777" w:rsidR="00B2412B" w:rsidRDefault="00B2412B" w:rsidP="00B2412B">
      <w:pPr>
        <w:rPr>
          <w:iCs/>
        </w:rPr>
      </w:pPr>
    </w:p>
    <w:p w14:paraId="3E9F76D3" w14:textId="77777777" w:rsidR="00B2412B" w:rsidRPr="00794BD9" w:rsidRDefault="00B2412B" w:rsidP="00B2412B">
      <w:pPr>
        <w:rPr>
          <w:iCs/>
        </w:rPr>
      </w:pPr>
    </w:p>
    <w:p w14:paraId="069E5A77" w14:textId="77777777" w:rsidR="00B2412B" w:rsidRPr="00CA69BA" w:rsidRDefault="00B2412B" w:rsidP="00B2412B">
      <w:pPr>
        <w:pBdr>
          <w:top w:val="single" w:sz="18" w:space="1" w:color="1F497D"/>
        </w:pBdr>
        <w:rPr>
          <w:b/>
          <w:color w:val="1F497D"/>
          <w:sz w:val="24"/>
          <w:szCs w:val="24"/>
        </w:rPr>
      </w:pPr>
      <w:r w:rsidRPr="00CA69BA">
        <w:rPr>
          <w:b/>
          <w:color w:val="1F497D"/>
          <w:sz w:val="24"/>
          <w:szCs w:val="24"/>
        </w:rPr>
        <w:t>5</w:t>
      </w:r>
      <w:r w:rsidRPr="00794BD9">
        <w:rPr>
          <w:b/>
          <w:color w:val="1F497D"/>
          <w:sz w:val="24"/>
          <w:szCs w:val="24"/>
        </w:rPr>
        <w:t>. Organisation</w:t>
      </w:r>
    </w:p>
    <w:p w14:paraId="04014A98" w14:textId="77777777" w:rsidR="00B2412B" w:rsidRPr="00794BD9" w:rsidRDefault="00B2412B" w:rsidP="00B2412B">
      <w:pPr>
        <w:pBdr>
          <w:top w:val="single" w:sz="18" w:space="1" w:color="1F497D"/>
        </w:pBdr>
        <w:rPr>
          <w:b/>
          <w:color w:val="1F497D"/>
          <w:sz w:val="24"/>
          <w:szCs w:val="24"/>
        </w:rPr>
      </w:pPr>
    </w:p>
    <w:p w14:paraId="40976802" w14:textId="77777777" w:rsidR="00B2412B" w:rsidRDefault="00B2412B" w:rsidP="00B2412B">
      <w:pPr>
        <w:rPr>
          <w:iCs/>
        </w:rPr>
      </w:pPr>
      <w:r w:rsidRPr="00794BD9">
        <w:rPr>
          <w:iCs/>
        </w:rPr>
        <w:t xml:space="preserve">Le </w:t>
      </w:r>
      <w:r>
        <w:t>titulaire</w:t>
      </w:r>
      <w:r w:rsidRPr="00794BD9">
        <w:rPr>
          <w:iCs/>
        </w:rPr>
        <w:t xml:space="preserve"> décrit </w:t>
      </w:r>
      <w:r>
        <w:rPr>
          <w:iCs/>
        </w:rPr>
        <w:t>l’</w:t>
      </w:r>
      <w:r w:rsidRPr="00112BD4">
        <w:rPr>
          <w:iCs/>
        </w:rPr>
        <w:t>organisation</w:t>
      </w:r>
      <w:r>
        <w:rPr>
          <w:iCs/>
        </w:rPr>
        <w:t xml:space="preserve"> qu’il met en place</w:t>
      </w:r>
      <w:r w:rsidRPr="00794BD9">
        <w:rPr>
          <w:iCs/>
        </w:rPr>
        <w:t xml:space="preserve"> afin de gérer la sécurité des différentes prestations.</w:t>
      </w:r>
    </w:p>
    <w:p w14:paraId="0B7DF6D0" w14:textId="77777777" w:rsidR="00B2412B" w:rsidRPr="00794BD9" w:rsidRDefault="00B2412B" w:rsidP="00B2412B">
      <w:pPr>
        <w:rPr>
          <w:iCs/>
        </w:rPr>
      </w:pPr>
    </w:p>
    <w:p w14:paraId="7A72341E" w14:textId="77777777" w:rsidR="00B2412B" w:rsidRDefault="00B2412B" w:rsidP="00B2412B">
      <w:pPr>
        <w:rPr>
          <w:iCs/>
        </w:rPr>
      </w:pPr>
      <w:r w:rsidRPr="00794BD9">
        <w:rPr>
          <w:iCs/>
        </w:rPr>
        <w:t xml:space="preserve">Si des cotraitants, sous-traitants ou fournisseurs </w:t>
      </w:r>
      <w:r>
        <w:rPr>
          <w:iCs/>
        </w:rPr>
        <w:t>interviennent</w:t>
      </w:r>
      <w:r w:rsidRPr="00794BD9">
        <w:rPr>
          <w:iCs/>
        </w:rPr>
        <w:t xml:space="preserve"> directement ou indirectement dans le cadre des prestations, le </w:t>
      </w:r>
      <w:r w:rsidRPr="00112BD4">
        <w:t>candidat</w:t>
      </w:r>
      <w:r w:rsidRPr="00794BD9">
        <w:rPr>
          <w:iCs/>
        </w:rPr>
        <w:t xml:space="preserve"> </w:t>
      </w:r>
      <w:r>
        <w:rPr>
          <w:iCs/>
        </w:rPr>
        <w:t>indique</w:t>
      </w:r>
      <w:r w:rsidRPr="00794BD9">
        <w:rPr>
          <w:iCs/>
        </w:rPr>
        <w:t xml:space="preserve"> leur po</w:t>
      </w:r>
      <w:r w:rsidRPr="00112BD4">
        <w:rPr>
          <w:iCs/>
        </w:rPr>
        <w:t>sitionnement</w:t>
      </w:r>
      <w:r w:rsidRPr="00794BD9">
        <w:rPr>
          <w:iCs/>
        </w:rPr>
        <w:t xml:space="preserve">, et précisera les modalités de leur participation à la gestion de la sécurité </w:t>
      </w:r>
      <w:r>
        <w:rPr>
          <w:iCs/>
        </w:rPr>
        <w:t>du marché</w:t>
      </w:r>
      <w:r w:rsidRPr="00794BD9">
        <w:rPr>
          <w:iCs/>
        </w:rPr>
        <w:t>.</w:t>
      </w:r>
    </w:p>
    <w:p w14:paraId="0A4669B3" w14:textId="77777777" w:rsidR="00B2412B" w:rsidRPr="00794BD9" w:rsidRDefault="00B2412B" w:rsidP="00B2412B">
      <w:pPr>
        <w:rPr>
          <w:iCs/>
        </w:rPr>
      </w:pPr>
    </w:p>
    <w:p w14:paraId="4A51A2D0" w14:textId="77777777" w:rsidR="00B2412B" w:rsidRPr="00794BD9" w:rsidRDefault="00B2412B" w:rsidP="00B2412B">
      <w:pPr>
        <w:rPr>
          <w:iCs/>
        </w:rPr>
      </w:pPr>
      <w:r w:rsidRPr="00794BD9">
        <w:rPr>
          <w:iCs/>
        </w:rPr>
        <w:t xml:space="preserve">Le </w:t>
      </w:r>
      <w:r>
        <w:t>titulaire</w:t>
      </w:r>
      <w:r w:rsidRPr="00794BD9">
        <w:rPr>
          <w:iCs/>
        </w:rPr>
        <w:t xml:space="preserve"> décrit l’organisation mise en place pour assurer les relations avec le CNRS concernant les aspects sécurité :</w:t>
      </w:r>
    </w:p>
    <w:p w14:paraId="38DFD48A" w14:textId="77777777" w:rsidR="00B2412B" w:rsidRPr="00794BD9" w:rsidRDefault="00B2412B" w:rsidP="009B0CC0">
      <w:pPr>
        <w:numPr>
          <w:ilvl w:val="0"/>
          <w:numId w:val="7"/>
        </w:numPr>
        <w:jc w:val="left"/>
        <w:rPr>
          <w:iCs/>
        </w:rPr>
      </w:pPr>
      <w:r w:rsidRPr="00794BD9">
        <w:rPr>
          <w:iCs/>
        </w:rPr>
        <w:t>Comité de</w:t>
      </w:r>
      <w:r w:rsidRPr="00112BD4">
        <w:rPr>
          <w:iCs/>
        </w:rPr>
        <w:t xml:space="preserve"> suivi de la sécurité</w:t>
      </w:r>
      <w:r>
        <w:rPr>
          <w:iCs/>
        </w:rPr>
        <w:t> :</w:t>
      </w:r>
      <w:r w:rsidRPr="00794BD9">
        <w:rPr>
          <w:iCs/>
        </w:rPr>
        <w:t xml:space="preserve"> fréquence, participants, modalités, périmètre du suivi...</w:t>
      </w:r>
    </w:p>
    <w:p w14:paraId="7DE976D7" w14:textId="77777777" w:rsidR="00B2412B" w:rsidRPr="00794BD9" w:rsidRDefault="00B2412B" w:rsidP="009B0CC0">
      <w:pPr>
        <w:numPr>
          <w:ilvl w:val="0"/>
          <w:numId w:val="7"/>
        </w:numPr>
        <w:jc w:val="left"/>
        <w:rPr>
          <w:iCs/>
        </w:rPr>
      </w:pPr>
      <w:r w:rsidRPr="00794BD9">
        <w:rPr>
          <w:iCs/>
        </w:rPr>
        <w:t xml:space="preserve">Organisation du </w:t>
      </w:r>
      <w:r>
        <w:t>titulaire :</w:t>
      </w:r>
      <w:r w:rsidRPr="00794BD9">
        <w:rPr>
          <w:iCs/>
        </w:rPr>
        <w:t xml:space="preserve"> responsable sécurité, rôle et moyens ; responsables techniques, implication des co-traitants et sous-traitants éventuels...</w:t>
      </w:r>
    </w:p>
    <w:p w14:paraId="0081059A" w14:textId="77777777" w:rsidR="00B2412B" w:rsidRPr="00794BD9" w:rsidRDefault="00B2412B" w:rsidP="009B0CC0">
      <w:pPr>
        <w:numPr>
          <w:ilvl w:val="0"/>
          <w:numId w:val="7"/>
        </w:numPr>
        <w:jc w:val="left"/>
        <w:rPr>
          <w:iCs/>
        </w:rPr>
      </w:pPr>
      <w:r w:rsidRPr="00794BD9">
        <w:rPr>
          <w:iCs/>
        </w:rPr>
        <w:lastRenderedPageBreak/>
        <w:t xml:space="preserve">Organisation attendue du CNRS par le </w:t>
      </w:r>
      <w:r>
        <w:t>titulaire :</w:t>
      </w:r>
      <w:r w:rsidRPr="00794BD9">
        <w:rPr>
          <w:iCs/>
        </w:rPr>
        <w:t xml:space="preserve"> responsable sécurité, rôle et moyens ; intervenants techniques...</w:t>
      </w:r>
    </w:p>
    <w:p w14:paraId="70C0A335" w14:textId="77777777" w:rsidR="00B2412B" w:rsidRPr="00794BD9" w:rsidRDefault="00B2412B" w:rsidP="009B0CC0">
      <w:pPr>
        <w:numPr>
          <w:ilvl w:val="0"/>
          <w:numId w:val="7"/>
        </w:numPr>
        <w:jc w:val="left"/>
        <w:rPr>
          <w:iCs/>
        </w:rPr>
      </w:pPr>
      <w:r w:rsidRPr="00794BD9">
        <w:rPr>
          <w:iCs/>
        </w:rPr>
        <w:t>Diffusion du Plan d’assurance sécurité et des documents de suivi...</w:t>
      </w:r>
    </w:p>
    <w:p w14:paraId="29422649" w14:textId="77777777" w:rsidR="00B2412B" w:rsidRPr="00794BD9" w:rsidRDefault="00B2412B" w:rsidP="009B0CC0">
      <w:pPr>
        <w:numPr>
          <w:ilvl w:val="0"/>
          <w:numId w:val="7"/>
        </w:numPr>
        <w:jc w:val="left"/>
        <w:rPr>
          <w:iCs/>
        </w:rPr>
      </w:pPr>
      <w:r w:rsidRPr="00794BD9">
        <w:rPr>
          <w:iCs/>
        </w:rPr>
        <w:t>Audits, contrôles réalisés par la DSI du CNRS ou à la demande de celle-ci : modalités, périmètre, exploitation des résultats...</w:t>
      </w:r>
    </w:p>
    <w:p w14:paraId="69C39177" w14:textId="77777777" w:rsidR="00B2412B" w:rsidRDefault="00B2412B" w:rsidP="00B2412B">
      <w:pPr>
        <w:rPr>
          <w:iCs/>
        </w:rPr>
      </w:pPr>
    </w:p>
    <w:p w14:paraId="25794FE8" w14:textId="75CDB4A9" w:rsidR="00CB59D9" w:rsidRDefault="00CB59D9">
      <w:pPr>
        <w:ind w:left="0"/>
        <w:jc w:val="left"/>
        <w:rPr>
          <w:b/>
          <w:color w:val="1F497D"/>
          <w:sz w:val="24"/>
          <w:szCs w:val="24"/>
        </w:rPr>
      </w:pPr>
    </w:p>
    <w:p w14:paraId="1F390B2B" w14:textId="737D3579" w:rsidR="00B2412B" w:rsidRPr="00794BD9" w:rsidRDefault="00B2412B" w:rsidP="00B2412B">
      <w:pPr>
        <w:pBdr>
          <w:top w:val="single" w:sz="18" w:space="1" w:color="1F497D"/>
        </w:pBdr>
        <w:rPr>
          <w:b/>
          <w:color w:val="1F497D"/>
          <w:sz w:val="24"/>
          <w:szCs w:val="24"/>
        </w:rPr>
      </w:pPr>
      <w:r w:rsidRPr="00CA69BA">
        <w:rPr>
          <w:b/>
          <w:color w:val="1F497D"/>
          <w:sz w:val="24"/>
          <w:szCs w:val="24"/>
        </w:rPr>
        <w:t>6</w:t>
      </w:r>
      <w:r w:rsidRPr="00794BD9">
        <w:rPr>
          <w:b/>
          <w:color w:val="1F497D"/>
          <w:sz w:val="24"/>
          <w:szCs w:val="24"/>
        </w:rPr>
        <w:t>. Responsabilités liées au PAS</w:t>
      </w:r>
    </w:p>
    <w:p w14:paraId="6A6E42BE" w14:textId="77777777" w:rsidR="00B2412B" w:rsidRDefault="00B2412B" w:rsidP="00B2412B">
      <w:pPr>
        <w:rPr>
          <w:iCs/>
        </w:rPr>
      </w:pPr>
    </w:p>
    <w:p w14:paraId="23034FDD" w14:textId="77777777" w:rsidR="00B2412B" w:rsidRPr="00794BD9" w:rsidRDefault="00B2412B" w:rsidP="00B2412B">
      <w:pPr>
        <w:rPr>
          <w:iCs/>
        </w:rPr>
      </w:pPr>
      <w:r>
        <w:rPr>
          <w:iCs/>
        </w:rPr>
        <w:t>Le titulaire est responsable de la rédaction et de l’évolution de l’application du Plan d’Assurance Sécurité. Dans ce cadre, il</w:t>
      </w:r>
      <w:r w:rsidRPr="00794BD9">
        <w:rPr>
          <w:iCs/>
        </w:rPr>
        <w:t xml:space="preserve"> indique son niveau de responsabilité </w:t>
      </w:r>
      <w:r>
        <w:rPr>
          <w:iCs/>
        </w:rPr>
        <w:t xml:space="preserve">et d’organisation </w:t>
      </w:r>
      <w:r w:rsidRPr="00794BD9">
        <w:rPr>
          <w:iCs/>
        </w:rPr>
        <w:t>par rapport au PAS :</w:t>
      </w:r>
    </w:p>
    <w:p w14:paraId="511B86C9" w14:textId="77777777" w:rsidR="00B2412B" w:rsidRPr="00794BD9" w:rsidRDefault="00B2412B" w:rsidP="009B0CC0">
      <w:pPr>
        <w:numPr>
          <w:ilvl w:val="0"/>
          <w:numId w:val="8"/>
        </w:numPr>
        <w:jc w:val="left"/>
        <w:rPr>
          <w:iCs/>
        </w:rPr>
      </w:pPr>
      <w:proofErr w:type="gramStart"/>
      <w:r w:rsidRPr="00794BD9">
        <w:rPr>
          <w:iCs/>
        </w:rPr>
        <w:t>cycle</w:t>
      </w:r>
      <w:proofErr w:type="gramEnd"/>
      <w:r w:rsidRPr="00794BD9">
        <w:rPr>
          <w:iCs/>
        </w:rPr>
        <w:t xml:space="preserve"> de vie du document, rédaction, évolution</w:t>
      </w:r>
    </w:p>
    <w:p w14:paraId="280E9B06" w14:textId="77777777" w:rsidR="00B2412B" w:rsidRPr="00794BD9" w:rsidRDefault="00B2412B" w:rsidP="009B0CC0">
      <w:pPr>
        <w:numPr>
          <w:ilvl w:val="0"/>
          <w:numId w:val="8"/>
        </w:numPr>
        <w:jc w:val="left"/>
        <w:rPr>
          <w:iCs/>
        </w:rPr>
      </w:pPr>
      <w:proofErr w:type="gramStart"/>
      <w:r w:rsidRPr="00794BD9">
        <w:rPr>
          <w:iCs/>
        </w:rPr>
        <w:t>approbation</w:t>
      </w:r>
      <w:proofErr w:type="gramEnd"/>
      <w:r w:rsidRPr="00794BD9">
        <w:rPr>
          <w:iCs/>
        </w:rPr>
        <w:t xml:space="preserve"> par le CNRS</w:t>
      </w:r>
    </w:p>
    <w:p w14:paraId="535DEC07" w14:textId="77777777" w:rsidR="00B2412B" w:rsidRPr="00794BD9" w:rsidRDefault="00B2412B" w:rsidP="009B0CC0">
      <w:pPr>
        <w:numPr>
          <w:ilvl w:val="0"/>
          <w:numId w:val="8"/>
        </w:numPr>
        <w:jc w:val="left"/>
        <w:rPr>
          <w:iCs/>
        </w:rPr>
      </w:pPr>
      <w:proofErr w:type="gramStart"/>
      <w:r w:rsidRPr="00794BD9">
        <w:rPr>
          <w:iCs/>
        </w:rPr>
        <w:t>conformité</w:t>
      </w:r>
      <w:proofErr w:type="gramEnd"/>
      <w:r w:rsidRPr="00794BD9">
        <w:rPr>
          <w:iCs/>
        </w:rPr>
        <w:t xml:space="preserve"> vis à vis des exigences de sécurité du CNRS</w:t>
      </w:r>
    </w:p>
    <w:p w14:paraId="5534A0E2" w14:textId="77777777" w:rsidR="00B2412B" w:rsidRPr="00794BD9" w:rsidRDefault="00B2412B" w:rsidP="009B0CC0">
      <w:pPr>
        <w:numPr>
          <w:ilvl w:val="0"/>
          <w:numId w:val="8"/>
        </w:numPr>
        <w:jc w:val="left"/>
        <w:rPr>
          <w:iCs/>
        </w:rPr>
      </w:pPr>
      <w:proofErr w:type="gramStart"/>
      <w:r w:rsidRPr="00794BD9">
        <w:rPr>
          <w:iCs/>
        </w:rPr>
        <w:t>son</w:t>
      </w:r>
      <w:proofErr w:type="gramEnd"/>
      <w:r w:rsidRPr="00794BD9">
        <w:rPr>
          <w:iCs/>
        </w:rPr>
        <w:t xml:space="preserve"> niveau d’application au niveau des équipes du candidat et de ses sous-traitants</w:t>
      </w:r>
    </w:p>
    <w:p w14:paraId="5F0CDDDC" w14:textId="77777777" w:rsidR="00B2412B" w:rsidRPr="00794BD9" w:rsidRDefault="00B2412B" w:rsidP="009B0CC0">
      <w:pPr>
        <w:numPr>
          <w:ilvl w:val="0"/>
          <w:numId w:val="8"/>
        </w:numPr>
        <w:jc w:val="left"/>
        <w:rPr>
          <w:iCs/>
        </w:rPr>
      </w:pPr>
      <w:proofErr w:type="gramStart"/>
      <w:r w:rsidRPr="00794BD9">
        <w:rPr>
          <w:iCs/>
        </w:rPr>
        <w:t>son</w:t>
      </w:r>
      <w:proofErr w:type="gramEnd"/>
      <w:r w:rsidRPr="00794BD9">
        <w:rPr>
          <w:iCs/>
        </w:rPr>
        <w:t xml:space="preserve"> niveau d’exécution</w:t>
      </w:r>
    </w:p>
    <w:p w14:paraId="0BA82002" w14:textId="77777777" w:rsidR="00B2412B" w:rsidRPr="00794BD9" w:rsidRDefault="00B2412B" w:rsidP="009B0CC0">
      <w:pPr>
        <w:numPr>
          <w:ilvl w:val="0"/>
          <w:numId w:val="8"/>
        </w:numPr>
        <w:jc w:val="left"/>
        <w:rPr>
          <w:iCs/>
        </w:rPr>
      </w:pPr>
      <w:proofErr w:type="gramStart"/>
      <w:r w:rsidRPr="00794BD9">
        <w:rPr>
          <w:iCs/>
        </w:rPr>
        <w:t>l’analyse</w:t>
      </w:r>
      <w:proofErr w:type="gramEnd"/>
      <w:r w:rsidRPr="00794BD9">
        <w:rPr>
          <w:iCs/>
        </w:rPr>
        <w:t xml:space="preserve"> et la réévaluation de la cohérence de l’ensemble</w:t>
      </w:r>
    </w:p>
    <w:p w14:paraId="4BE0B375" w14:textId="77777777" w:rsidR="00B2412B" w:rsidRPr="00794BD9" w:rsidRDefault="00B2412B" w:rsidP="009B0CC0">
      <w:pPr>
        <w:numPr>
          <w:ilvl w:val="0"/>
          <w:numId w:val="8"/>
        </w:numPr>
        <w:jc w:val="left"/>
        <w:rPr>
          <w:iCs/>
        </w:rPr>
      </w:pPr>
      <w:r w:rsidRPr="00794BD9">
        <w:rPr>
          <w:iCs/>
        </w:rPr>
        <w:t>...</w:t>
      </w:r>
    </w:p>
    <w:p w14:paraId="06517B54" w14:textId="77777777" w:rsidR="00B2412B" w:rsidRDefault="00B2412B" w:rsidP="00B2412B">
      <w:pPr>
        <w:rPr>
          <w:iCs/>
        </w:rPr>
      </w:pPr>
    </w:p>
    <w:p w14:paraId="7EF50799" w14:textId="77777777" w:rsidR="00B2412B" w:rsidRPr="00794BD9" w:rsidRDefault="00B2412B" w:rsidP="00B2412B">
      <w:pPr>
        <w:rPr>
          <w:iCs/>
        </w:rPr>
      </w:pPr>
    </w:p>
    <w:p w14:paraId="193180BB" w14:textId="77777777" w:rsidR="00B2412B" w:rsidRPr="00794BD9" w:rsidRDefault="00B2412B" w:rsidP="00B2412B">
      <w:pPr>
        <w:pBdr>
          <w:top w:val="single" w:sz="18" w:space="1" w:color="1F497D"/>
        </w:pBdr>
        <w:rPr>
          <w:b/>
          <w:color w:val="1F497D"/>
          <w:sz w:val="24"/>
          <w:szCs w:val="24"/>
        </w:rPr>
      </w:pPr>
      <w:r w:rsidRPr="00CA69BA">
        <w:rPr>
          <w:b/>
          <w:color w:val="1F497D"/>
          <w:sz w:val="24"/>
          <w:szCs w:val="24"/>
        </w:rPr>
        <w:t>7</w:t>
      </w:r>
      <w:r w:rsidRPr="00794BD9">
        <w:rPr>
          <w:b/>
          <w:color w:val="1F497D"/>
          <w:sz w:val="24"/>
          <w:szCs w:val="24"/>
        </w:rPr>
        <w:t>. Procédure d’évolution du PAS</w:t>
      </w:r>
    </w:p>
    <w:p w14:paraId="1B243B0F" w14:textId="77777777" w:rsidR="00B2412B" w:rsidRDefault="00B2412B" w:rsidP="00B2412B">
      <w:pPr>
        <w:rPr>
          <w:iCs/>
        </w:rPr>
      </w:pPr>
    </w:p>
    <w:p w14:paraId="57FA7FF8" w14:textId="77777777" w:rsidR="00B2412B" w:rsidRPr="00794BD9" w:rsidRDefault="00B2412B" w:rsidP="00B2412B">
      <w:pPr>
        <w:rPr>
          <w:iCs/>
        </w:rPr>
      </w:pPr>
      <w:r w:rsidRPr="00794BD9">
        <w:rPr>
          <w:iCs/>
        </w:rPr>
        <w:t xml:space="preserve">Le </w:t>
      </w:r>
      <w:r>
        <w:t>titulaire</w:t>
      </w:r>
      <w:r w:rsidRPr="00794BD9">
        <w:rPr>
          <w:iCs/>
        </w:rPr>
        <w:t xml:space="preserve"> précise qu’il est responsable de la rédaction du PAS initial et de ses évolutions nécessaires pour répondre aux exigences de sécurité du CNRS pendant toute la durée </w:t>
      </w:r>
      <w:r>
        <w:rPr>
          <w:iCs/>
        </w:rPr>
        <w:t>du marché</w:t>
      </w:r>
      <w:r w:rsidRPr="00794BD9">
        <w:rPr>
          <w:iCs/>
        </w:rPr>
        <w:t>.</w:t>
      </w:r>
    </w:p>
    <w:p w14:paraId="400C3EE9" w14:textId="77777777" w:rsidR="00B2412B" w:rsidRDefault="00B2412B" w:rsidP="00B2412B">
      <w:pPr>
        <w:rPr>
          <w:iCs/>
        </w:rPr>
      </w:pPr>
    </w:p>
    <w:p w14:paraId="30D6471D" w14:textId="4A3CCCEE" w:rsidR="00B2412B" w:rsidRPr="00794BD9" w:rsidRDefault="00B2412B" w:rsidP="00B2412B">
      <w:pPr>
        <w:rPr>
          <w:iCs/>
        </w:rPr>
      </w:pPr>
      <w:r w:rsidRPr="00794BD9">
        <w:rPr>
          <w:iCs/>
        </w:rPr>
        <w:t xml:space="preserve">Il peut préciser une liste des situations susceptibles d’entraîner une modification du PAS (évolution du système d’information, évolution de l’environnement du système d’information, évolution du périmètre de </w:t>
      </w:r>
      <w:r w:rsidR="00FE2B3D" w:rsidRPr="00794BD9">
        <w:rPr>
          <w:iCs/>
        </w:rPr>
        <w:t>l’opération…</w:t>
      </w:r>
      <w:r w:rsidRPr="00794BD9">
        <w:rPr>
          <w:iCs/>
        </w:rPr>
        <w:t>).</w:t>
      </w:r>
    </w:p>
    <w:p w14:paraId="2772EE8A" w14:textId="77777777" w:rsidR="00B2412B" w:rsidRDefault="00B2412B" w:rsidP="00B2412B">
      <w:pPr>
        <w:rPr>
          <w:iCs/>
        </w:rPr>
      </w:pPr>
    </w:p>
    <w:p w14:paraId="7F35F726" w14:textId="77777777" w:rsidR="00B2412B" w:rsidRDefault="00B2412B" w:rsidP="00B2412B">
      <w:pPr>
        <w:rPr>
          <w:iCs/>
        </w:rPr>
      </w:pPr>
      <w:r>
        <w:rPr>
          <w:iCs/>
        </w:rPr>
        <w:t>Le titulaire précise également les modalités de gestion des modifications.</w:t>
      </w:r>
    </w:p>
    <w:p w14:paraId="545776E6" w14:textId="77777777" w:rsidR="00B2412B" w:rsidRDefault="00B2412B" w:rsidP="00B2412B">
      <w:pPr>
        <w:rPr>
          <w:iCs/>
        </w:rPr>
      </w:pPr>
    </w:p>
    <w:p w14:paraId="3A792667" w14:textId="77777777" w:rsidR="00B2412B" w:rsidRPr="00794BD9" w:rsidRDefault="00B2412B" w:rsidP="00B2412B">
      <w:pPr>
        <w:rPr>
          <w:iCs/>
        </w:rPr>
      </w:pPr>
    </w:p>
    <w:p w14:paraId="54C316E2" w14:textId="77777777" w:rsidR="00B2412B" w:rsidRPr="00CA69BA" w:rsidRDefault="00B2412B" w:rsidP="00B2412B">
      <w:pPr>
        <w:pBdr>
          <w:top w:val="single" w:sz="18" w:space="1" w:color="1F497D"/>
        </w:pBdr>
        <w:rPr>
          <w:b/>
          <w:color w:val="1F497D"/>
          <w:sz w:val="24"/>
          <w:szCs w:val="24"/>
        </w:rPr>
      </w:pPr>
      <w:r w:rsidRPr="00CA69BA">
        <w:rPr>
          <w:b/>
          <w:color w:val="1F497D"/>
          <w:sz w:val="24"/>
          <w:szCs w:val="24"/>
        </w:rPr>
        <w:t>8</w:t>
      </w:r>
      <w:r w:rsidRPr="00794BD9">
        <w:rPr>
          <w:b/>
          <w:color w:val="1F497D"/>
          <w:sz w:val="24"/>
          <w:szCs w:val="24"/>
        </w:rPr>
        <w:t>. Applicabilité du PAS</w:t>
      </w:r>
    </w:p>
    <w:p w14:paraId="5B51B14B" w14:textId="77777777" w:rsidR="00B2412B" w:rsidRPr="00794BD9" w:rsidRDefault="00B2412B" w:rsidP="00B2412B">
      <w:pPr>
        <w:pBdr>
          <w:top w:val="single" w:sz="18" w:space="1" w:color="1F497D"/>
        </w:pBdr>
        <w:rPr>
          <w:b/>
          <w:color w:val="1F497D"/>
          <w:sz w:val="24"/>
          <w:szCs w:val="24"/>
        </w:rPr>
      </w:pPr>
    </w:p>
    <w:p w14:paraId="680B783D" w14:textId="77777777" w:rsidR="00B2412B" w:rsidRPr="00794BD9" w:rsidRDefault="00B2412B" w:rsidP="00B2412B">
      <w:pPr>
        <w:rPr>
          <w:iCs/>
        </w:rPr>
      </w:pPr>
      <w:r w:rsidRPr="00794BD9">
        <w:rPr>
          <w:iCs/>
        </w:rPr>
        <w:t xml:space="preserve">Le </w:t>
      </w:r>
      <w:r>
        <w:t>titulaire</w:t>
      </w:r>
      <w:r w:rsidRPr="00794BD9">
        <w:rPr>
          <w:iCs/>
        </w:rPr>
        <w:t xml:space="preserve"> développe l’applicabilité du PAS, au minimum, autour des trois points suivants :</w:t>
      </w:r>
    </w:p>
    <w:p w14:paraId="1B10AEE1" w14:textId="120F9FF9" w:rsidR="00B2412B" w:rsidRPr="00794BD9" w:rsidRDefault="00B2412B" w:rsidP="009B0CC0">
      <w:pPr>
        <w:numPr>
          <w:ilvl w:val="0"/>
          <w:numId w:val="9"/>
        </w:numPr>
        <w:jc w:val="left"/>
        <w:rPr>
          <w:iCs/>
        </w:rPr>
      </w:pPr>
      <w:r w:rsidRPr="00794BD9">
        <w:rPr>
          <w:iCs/>
        </w:rPr>
        <w:t xml:space="preserve">Quelles sont les procédures à suivre lors de </w:t>
      </w:r>
      <w:r w:rsidR="00FE2B3D" w:rsidRPr="00794BD9">
        <w:rPr>
          <w:iCs/>
        </w:rPr>
        <w:t>non-respect</w:t>
      </w:r>
      <w:r w:rsidRPr="00794BD9">
        <w:rPr>
          <w:iCs/>
        </w:rPr>
        <w:t xml:space="preserve"> du PAS ?</w:t>
      </w:r>
    </w:p>
    <w:p w14:paraId="6A11A4BC" w14:textId="77777777" w:rsidR="00B2412B" w:rsidRPr="00794BD9" w:rsidRDefault="00B2412B" w:rsidP="009B0CC0">
      <w:pPr>
        <w:numPr>
          <w:ilvl w:val="0"/>
          <w:numId w:val="9"/>
        </w:numPr>
        <w:jc w:val="left"/>
        <w:rPr>
          <w:iCs/>
        </w:rPr>
      </w:pPr>
      <w:r w:rsidRPr="00794BD9">
        <w:rPr>
          <w:iCs/>
        </w:rPr>
        <w:t>Quelle est la procédure à suivre pour une demande de dérogation ?</w:t>
      </w:r>
    </w:p>
    <w:p w14:paraId="41E9A693" w14:textId="77777777" w:rsidR="00B2412B" w:rsidRPr="00794BD9" w:rsidRDefault="00B2412B" w:rsidP="009B0CC0">
      <w:pPr>
        <w:numPr>
          <w:ilvl w:val="0"/>
          <w:numId w:val="9"/>
        </w:numPr>
        <w:jc w:val="left"/>
        <w:rPr>
          <w:iCs/>
        </w:rPr>
      </w:pPr>
      <w:r w:rsidRPr="00794BD9">
        <w:rPr>
          <w:iCs/>
        </w:rPr>
        <w:t>Quelles sont les pénalités encourues ?</w:t>
      </w:r>
    </w:p>
    <w:p w14:paraId="3BA82CEB" w14:textId="77777777" w:rsidR="00B2412B" w:rsidRDefault="00B2412B" w:rsidP="00B2412B">
      <w:pPr>
        <w:rPr>
          <w:iCs/>
        </w:rPr>
      </w:pPr>
    </w:p>
    <w:p w14:paraId="3DD01334" w14:textId="77777777" w:rsidR="00B2412B" w:rsidRPr="00794BD9" w:rsidRDefault="00B2412B" w:rsidP="00B2412B">
      <w:pPr>
        <w:rPr>
          <w:iCs/>
        </w:rPr>
      </w:pPr>
    </w:p>
    <w:p w14:paraId="727D97F1" w14:textId="77777777" w:rsidR="00B2412B" w:rsidRPr="00CA69BA" w:rsidRDefault="00B2412B" w:rsidP="00B2412B">
      <w:pPr>
        <w:pBdr>
          <w:top w:val="single" w:sz="18" w:space="1" w:color="1F497D"/>
        </w:pBdr>
        <w:rPr>
          <w:b/>
          <w:color w:val="1F497D"/>
          <w:sz w:val="24"/>
          <w:szCs w:val="24"/>
        </w:rPr>
      </w:pPr>
      <w:r w:rsidRPr="00CA69BA">
        <w:rPr>
          <w:b/>
          <w:color w:val="1F497D"/>
          <w:sz w:val="24"/>
          <w:szCs w:val="24"/>
        </w:rPr>
        <w:t>9</w:t>
      </w:r>
      <w:r w:rsidRPr="00794BD9">
        <w:rPr>
          <w:b/>
          <w:color w:val="1F497D"/>
          <w:sz w:val="24"/>
          <w:szCs w:val="24"/>
        </w:rPr>
        <w:t>. Mesures de sécurité</w:t>
      </w:r>
    </w:p>
    <w:p w14:paraId="573AE186" w14:textId="77777777" w:rsidR="00B2412B" w:rsidRPr="00794BD9" w:rsidRDefault="00B2412B" w:rsidP="00B2412B">
      <w:pPr>
        <w:pBdr>
          <w:top w:val="single" w:sz="18" w:space="1" w:color="1F497D"/>
        </w:pBdr>
        <w:rPr>
          <w:b/>
          <w:color w:val="1F497D"/>
          <w:sz w:val="24"/>
          <w:szCs w:val="24"/>
        </w:rPr>
      </w:pPr>
    </w:p>
    <w:p w14:paraId="08EABDF4" w14:textId="77777777" w:rsidR="00B2412B" w:rsidRDefault="00B2412B" w:rsidP="00B2412B">
      <w:r w:rsidRPr="00794BD9">
        <w:rPr>
          <w:iCs/>
        </w:rPr>
        <w:t xml:space="preserve">Le </w:t>
      </w:r>
      <w:r>
        <w:t>titulaire</w:t>
      </w:r>
      <w:r w:rsidRPr="00794BD9">
        <w:rPr>
          <w:iCs/>
        </w:rPr>
        <w:t xml:space="preserve"> décrit les mesures destinées à assurer la sécurité des différentes prestations p</w:t>
      </w:r>
      <w:r w:rsidRPr="00112BD4">
        <w:rPr>
          <w:iCs/>
        </w:rPr>
        <w:t xml:space="preserve">endant les différentes phases </w:t>
      </w:r>
      <w:r>
        <w:rPr>
          <w:iCs/>
        </w:rPr>
        <w:t>du marché :</w:t>
      </w:r>
      <w:r w:rsidRPr="00794BD9">
        <w:rPr>
          <w:iCs/>
        </w:rPr>
        <w:t xml:space="preserve"> phase de transfert, phase d’exécution, phase de réversibilité</w:t>
      </w:r>
      <w:r w:rsidRPr="00112BD4">
        <w:t>.</w:t>
      </w:r>
    </w:p>
    <w:p w14:paraId="3085FF2D" w14:textId="77777777" w:rsidR="00B2412B" w:rsidRPr="00112BD4" w:rsidRDefault="00B2412B" w:rsidP="00B2412B"/>
    <w:p w14:paraId="1F9B2A68" w14:textId="77777777" w:rsidR="00B2412B" w:rsidRPr="00794BD9" w:rsidRDefault="00B2412B" w:rsidP="00B2412B">
      <w:pPr>
        <w:rPr>
          <w:b/>
          <w:color w:val="1F497D"/>
          <w:sz w:val="22"/>
          <w:szCs w:val="22"/>
        </w:rPr>
      </w:pPr>
      <w:r w:rsidRPr="00CA69BA">
        <w:rPr>
          <w:b/>
          <w:color w:val="1F497D"/>
          <w:sz w:val="22"/>
          <w:szCs w:val="22"/>
        </w:rPr>
        <w:t>9</w:t>
      </w:r>
      <w:r w:rsidRPr="00794BD9">
        <w:rPr>
          <w:b/>
          <w:color w:val="1F497D"/>
          <w:sz w:val="22"/>
          <w:szCs w:val="22"/>
        </w:rPr>
        <w:t>.1 Transfert</w:t>
      </w:r>
    </w:p>
    <w:p w14:paraId="1EB68F15" w14:textId="77777777" w:rsidR="00B2412B" w:rsidRPr="00794BD9" w:rsidRDefault="00B2412B" w:rsidP="00B2412B"/>
    <w:p w14:paraId="5C9BCE0D" w14:textId="77777777" w:rsidR="00B2412B" w:rsidRDefault="00B2412B" w:rsidP="00B2412B">
      <w:pPr>
        <w:rPr>
          <w:iCs/>
        </w:rPr>
      </w:pPr>
      <w:r w:rsidRPr="00794BD9">
        <w:rPr>
          <w:iCs/>
        </w:rPr>
        <w:t xml:space="preserve">Le </w:t>
      </w:r>
      <w:r>
        <w:t>titulaire</w:t>
      </w:r>
      <w:r w:rsidRPr="00794BD9">
        <w:rPr>
          <w:iCs/>
        </w:rPr>
        <w:t xml:space="preserve"> présente dans ce paragraphe les mesures retenues pour sécuriser la phase de transfert du système.</w:t>
      </w:r>
    </w:p>
    <w:p w14:paraId="603CB61E" w14:textId="77777777" w:rsidR="00B2412B" w:rsidRPr="00794BD9" w:rsidRDefault="00B2412B" w:rsidP="00B2412B">
      <w:pPr>
        <w:rPr>
          <w:iCs/>
        </w:rPr>
      </w:pPr>
    </w:p>
    <w:p w14:paraId="14237E3C" w14:textId="77777777" w:rsidR="00B2412B" w:rsidRPr="00794BD9" w:rsidRDefault="00B2412B" w:rsidP="00B2412B">
      <w:pPr>
        <w:rPr>
          <w:b/>
          <w:color w:val="1F497D"/>
          <w:sz w:val="22"/>
          <w:szCs w:val="22"/>
        </w:rPr>
      </w:pPr>
      <w:r w:rsidRPr="00CA69BA">
        <w:rPr>
          <w:b/>
          <w:color w:val="1F497D"/>
          <w:sz w:val="22"/>
          <w:szCs w:val="22"/>
        </w:rPr>
        <w:t>9</w:t>
      </w:r>
      <w:r w:rsidRPr="00794BD9">
        <w:rPr>
          <w:b/>
          <w:color w:val="1F497D"/>
          <w:sz w:val="22"/>
          <w:szCs w:val="22"/>
        </w:rPr>
        <w:t>.2 Exploitation</w:t>
      </w:r>
    </w:p>
    <w:p w14:paraId="30AE7567" w14:textId="77777777" w:rsidR="00B2412B" w:rsidRPr="00794BD9" w:rsidRDefault="00B2412B" w:rsidP="00B2412B"/>
    <w:p w14:paraId="2FDAAD56" w14:textId="77777777" w:rsidR="00B2412B" w:rsidRDefault="00B2412B" w:rsidP="00B2412B">
      <w:pPr>
        <w:rPr>
          <w:iCs/>
        </w:rPr>
      </w:pPr>
      <w:r w:rsidRPr="00794BD9">
        <w:rPr>
          <w:iCs/>
        </w:rPr>
        <w:t xml:space="preserve">Le </w:t>
      </w:r>
      <w:r>
        <w:t>titulaire</w:t>
      </w:r>
      <w:r w:rsidRPr="00794BD9">
        <w:rPr>
          <w:iCs/>
        </w:rPr>
        <w:t xml:space="preserve"> présente dans ce paragraphe les mesures mises en place pour assurer la protection des prestations en réponse aux exigences demandées par le CNRS.</w:t>
      </w:r>
    </w:p>
    <w:p w14:paraId="73388991" w14:textId="77777777" w:rsidR="00B2412B" w:rsidRPr="00794BD9" w:rsidRDefault="00B2412B" w:rsidP="00B2412B">
      <w:pPr>
        <w:rPr>
          <w:iCs/>
        </w:rPr>
      </w:pPr>
    </w:p>
    <w:p w14:paraId="519CF0C2" w14:textId="77777777" w:rsidR="000336E7" w:rsidRDefault="000336E7">
      <w:pPr>
        <w:ind w:left="0"/>
        <w:jc w:val="left"/>
        <w:rPr>
          <w:b/>
          <w:color w:val="1F497D"/>
          <w:sz w:val="22"/>
          <w:szCs w:val="22"/>
        </w:rPr>
      </w:pPr>
      <w:r>
        <w:rPr>
          <w:b/>
          <w:color w:val="1F497D"/>
          <w:sz w:val="22"/>
          <w:szCs w:val="22"/>
        </w:rPr>
        <w:br w:type="page"/>
      </w:r>
    </w:p>
    <w:p w14:paraId="5B026AE6" w14:textId="6F98BD24" w:rsidR="00B2412B" w:rsidRPr="00794BD9" w:rsidRDefault="00B2412B" w:rsidP="00B2412B">
      <w:pPr>
        <w:rPr>
          <w:b/>
          <w:color w:val="1F497D"/>
          <w:sz w:val="22"/>
          <w:szCs w:val="22"/>
        </w:rPr>
      </w:pPr>
      <w:r w:rsidRPr="00CA69BA">
        <w:rPr>
          <w:b/>
          <w:color w:val="1F497D"/>
          <w:sz w:val="22"/>
          <w:szCs w:val="22"/>
        </w:rPr>
        <w:lastRenderedPageBreak/>
        <w:t>9</w:t>
      </w:r>
      <w:r w:rsidRPr="00794BD9">
        <w:rPr>
          <w:b/>
          <w:color w:val="1F497D"/>
          <w:sz w:val="22"/>
          <w:szCs w:val="22"/>
        </w:rPr>
        <w:t>.3. Réversibilité</w:t>
      </w:r>
    </w:p>
    <w:p w14:paraId="06CBD0B3" w14:textId="77777777" w:rsidR="00B2412B" w:rsidRPr="00794BD9" w:rsidRDefault="00B2412B" w:rsidP="00B2412B"/>
    <w:p w14:paraId="54122005" w14:textId="77777777" w:rsidR="00B2412B" w:rsidRPr="00794BD9" w:rsidRDefault="00B2412B" w:rsidP="00B2412B">
      <w:pPr>
        <w:rPr>
          <w:iCs/>
        </w:rPr>
      </w:pPr>
      <w:r w:rsidRPr="00794BD9">
        <w:rPr>
          <w:iCs/>
        </w:rPr>
        <w:t xml:space="preserve">Le </w:t>
      </w:r>
      <w:r>
        <w:t>titulaire</w:t>
      </w:r>
      <w:r w:rsidRPr="00794BD9">
        <w:rPr>
          <w:iCs/>
        </w:rPr>
        <w:t xml:space="preserve"> présente dans ce paragraphe les mesures retenues pour faciliter</w:t>
      </w:r>
      <w:r>
        <w:rPr>
          <w:iCs/>
        </w:rPr>
        <w:t xml:space="preserve"> et assurer</w:t>
      </w:r>
      <w:r w:rsidRPr="00794BD9">
        <w:rPr>
          <w:iCs/>
        </w:rPr>
        <w:t xml:space="preserve"> le</w:t>
      </w:r>
      <w:r w:rsidRPr="00112BD4">
        <w:rPr>
          <w:iCs/>
        </w:rPr>
        <w:t xml:space="preserve"> transfert des moyens matériels</w:t>
      </w:r>
      <w:r>
        <w:rPr>
          <w:iCs/>
        </w:rPr>
        <w:t xml:space="preserve">, </w:t>
      </w:r>
      <w:r w:rsidRPr="00794BD9">
        <w:rPr>
          <w:iCs/>
        </w:rPr>
        <w:t>logiciels</w:t>
      </w:r>
      <w:r>
        <w:rPr>
          <w:iCs/>
        </w:rPr>
        <w:t xml:space="preserve"> et documentaires</w:t>
      </w:r>
      <w:r w:rsidRPr="00794BD9">
        <w:rPr>
          <w:iCs/>
        </w:rPr>
        <w:t>, et la reprise de leur exploitation par le CNRS, ou par un autre tiers.</w:t>
      </w:r>
    </w:p>
    <w:p w14:paraId="5663341C" w14:textId="77777777" w:rsidR="00B2412B" w:rsidRDefault="00B2412B" w:rsidP="00B2412B">
      <w:pPr>
        <w:rPr>
          <w:iCs/>
        </w:rPr>
      </w:pPr>
    </w:p>
    <w:p w14:paraId="574B3DDF" w14:textId="0CCD24DC" w:rsidR="00B2412B" w:rsidRPr="00794BD9" w:rsidRDefault="00B2412B" w:rsidP="00B2412B">
      <w:pPr>
        <w:pBdr>
          <w:top w:val="single" w:sz="18" w:space="1" w:color="1F497D"/>
        </w:pBdr>
        <w:rPr>
          <w:b/>
          <w:color w:val="1F497D"/>
          <w:sz w:val="24"/>
          <w:szCs w:val="24"/>
        </w:rPr>
      </w:pPr>
      <w:r w:rsidRPr="00CA69BA">
        <w:rPr>
          <w:b/>
          <w:color w:val="1F497D"/>
          <w:sz w:val="24"/>
          <w:szCs w:val="24"/>
        </w:rPr>
        <w:t>10</w:t>
      </w:r>
      <w:r w:rsidRPr="00794BD9">
        <w:rPr>
          <w:b/>
          <w:color w:val="1F497D"/>
          <w:sz w:val="24"/>
          <w:szCs w:val="24"/>
        </w:rPr>
        <w:t>. Matrice de couverture des exigences de sécurité</w:t>
      </w:r>
    </w:p>
    <w:p w14:paraId="7C916CE0" w14:textId="77777777" w:rsidR="00B2412B" w:rsidRDefault="00B2412B" w:rsidP="00B2412B">
      <w:pPr>
        <w:rPr>
          <w:iCs/>
        </w:rPr>
      </w:pPr>
    </w:p>
    <w:p w14:paraId="720AB78C" w14:textId="77777777" w:rsidR="00B2412B" w:rsidRDefault="00B2412B" w:rsidP="00B2412B">
      <w:pPr>
        <w:rPr>
          <w:iCs/>
        </w:rPr>
      </w:pPr>
      <w:r w:rsidRPr="00794BD9">
        <w:rPr>
          <w:iCs/>
        </w:rPr>
        <w:t xml:space="preserve">Le </w:t>
      </w:r>
      <w:r>
        <w:t>titulaire</w:t>
      </w:r>
      <w:r w:rsidRPr="00794BD9">
        <w:rPr>
          <w:iCs/>
        </w:rPr>
        <w:t xml:space="preserve"> présente les mesures de sécurité techniques, procédurales et organisationnelles retenues pour répondre aux exigences du CNRS. Il pourra pour ce faire reprendre dans un tableau les exigences énoncées et lister les mesures</w:t>
      </w:r>
      <w:r>
        <w:rPr>
          <w:iCs/>
        </w:rPr>
        <w:t xml:space="preserve"> et dispositifs</w:t>
      </w:r>
      <w:r w:rsidRPr="00794BD9">
        <w:rPr>
          <w:iCs/>
        </w:rPr>
        <w:t xml:space="preserve"> répondant à chaque exigence.</w:t>
      </w:r>
    </w:p>
    <w:p w14:paraId="20305E89" w14:textId="77777777" w:rsidR="00B2412B" w:rsidRPr="00794BD9" w:rsidRDefault="00B2412B" w:rsidP="00B2412B">
      <w:pPr>
        <w:rPr>
          <w:iCs/>
        </w:rPr>
      </w:pPr>
    </w:p>
    <w:p w14:paraId="7AA77E2A" w14:textId="77777777" w:rsidR="00B2412B" w:rsidRPr="00794BD9" w:rsidRDefault="00B2412B" w:rsidP="00B2412B">
      <w:pPr>
        <w:rPr>
          <w:iCs/>
        </w:rPr>
      </w:pPr>
    </w:p>
    <w:p w14:paraId="06A00DA5" w14:textId="77777777" w:rsidR="00B2412B" w:rsidRPr="00794BD9" w:rsidRDefault="00B2412B" w:rsidP="00B2412B">
      <w:pPr>
        <w:pBdr>
          <w:top w:val="single" w:sz="18" w:space="1" w:color="1F497D"/>
        </w:pBdr>
        <w:rPr>
          <w:b/>
          <w:color w:val="1F497D"/>
          <w:sz w:val="24"/>
          <w:szCs w:val="24"/>
        </w:rPr>
      </w:pPr>
      <w:r w:rsidRPr="00112BD4">
        <w:rPr>
          <w:b/>
          <w:color w:val="1F497D"/>
          <w:sz w:val="24"/>
          <w:szCs w:val="24"/>
        </w:rPr>
        <w:t>1</w:t>
      </w:r>
      <w:r w:rsidRPr="00CA69BA">
        <w:rPr>
          <w:b/>
          <w:color w:val="1F497D"/>
          <w:sz w:val="24"/>
          <w:szCs w:val="24"/>
        </w:rPr>
        <w:t>1</w:t>
      </w:r>
      <w:r w:rsidRPr="00794BD9">
        <w:rPr>
          <w:b/>
          <w:color w:val="1F497D"/>
          <w:sz w:val="24"/>
          <w:szCs w:val="24"/>
        </w:rPr>
        <w:t>. Documentation de suivi</w:t>
      </w:r>
    </w:p>
    <w:p w14:paraId="45381422" w14:textId="77777777" w:rsidR="00B2412B" w:rsidRDefault="00B2412B" w:rsidP="00B2412B">
      <w:pPr>
        <w:rPr>
          <w:iCs/>
        </w:rPr>
      </w:pPr>
    </w:p>
    <w:p w14:paraId="1369481A" w14:textId="77777777" w:rsidR="00B2412B" w:rsidRPr="00794BD9" w:rsidRDefault="00B2412B" w:rsidP="00B2412B">
      <w:pPr>
        <w:rPr>
          <w:iCs/>
        </w:rPr>
      </w:pPr>
      <w:r w:rsidRPr="00794BD9">
        <w:rPr>
          <w:iCs/>
        </w:rPr>
        <w:t xml:space="preserve">Le </w:t>
      </w:r>
      <w:r>
        <w:t>titulaire</w:t>
      </w:r>
      <w:r w:rsidRPr="00794BD9">
        <w:rPr>
          <w:iCs/>
        </w:rPr>
        <w:t xml:space="preserve"> recense dans ce paragraphe l’ensemble de la documentation concernant la sécurité qu’il s’engage à fournir au titre </w:t>
      </w:r>
      <w:r>
        <w:rPr>
          <w:iCs/>
        </w:rPr>
        <w:t>du marché</w:t>
      </w:r>
      <w:r w:rsidRPr="00794BD9">
        <w:rPr>
          <w:iCs/>
        </w:rPr>
        <w:t>.</w:t>
      </w:r>
    </w:p>
    <w:p w14:paraId="48FFC890" w14:textId="77777777" w:rsidR="00B2412B" w:rsidRDefault="00B2412B" w:rsidP="00B2412B">
      <w:pPr>
        <w:rPr>
          <w:iCs/>
        </w:rPr>
      </w:pPr>
    </w:p>
    <w:p w14:paraId="17BE2238" w14:textId="77777777" w:rsidR="00B2412B" w:rsidRPr="00794BD9" w:rsidRDefault="00B2412B" w:rsidP="00B2412B">
      <w:pPr>
        <w:rPr>
          <w:iCs/>
        </w:rPr>
      </w:pPr>
    </w:p>
    <w:p w14:paraId="74337304" w14:textId="77777777" w:rsidR="00B2412B" w:rsidRPr="004D5EDB" w:rsidRDefault="00B2412B" w:rsidP="00B2412B">
      <w:pPr>
        <w:pBdr>
          <w:top w:val="single" w:sz="18" w:space="1" w:color="1F497D"/>
        </w:pBdr>
      </w:pPr>
    </w:p>
    <w:p w14:paraId="74D054E4" w14:textId="4666C6B2" w:rsidR="00B2412B" w:rsidRPr="0022488B" w:rsidRDefault="00B2412B" w:rsidP="0022488B"/>
    <w:sectPr w:rsidR="00B2412B" w:rsidRPr="0022488B" w:rsidSect="00C144DD">
      <w:headerReference w:type="default" r:id="rId11"/>
      <w:head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81182" w14:textId="77777777" w:rsidR="00DC0332" w:rsidRDefault="00DC0332" w:rsidP="00C144DD">
      <w:r>
        <w:separator/>
      </w:r>
    </w:p>
  </w:endnote>
  <w:endnote w:type="continuationSeparator" w:id="0">
    <w:p w14:paraId="4A52ECDB" w14:textId="77777777" w:rsidR="00DC0332" w:rsidRDefault="00DC0332" w:rsidP="00C1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1"/>
    <w:family w:val="roman"/>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590A" w14:textId="4E5FDC71" w:rsidR="00DC0332" w:rsidRPr="0057282A" w:rsidRDefault="00DC0332" w:rsidP="0057282A">
    <w:pPr>
      <w:pStyle w:val="Pieddepage"/>
      <w:pBdr>
        <w:top w:val="single" w:sz="4" w:space="1" w:color="auto"/>
      </w:pBdr>
      <w:jc w:val="right"/>
      <w:rPr>
        <w:rFonts w:ascii="Arial" w:hAnsi="Arial"/>
        <w:sz w:val="16"/>
      </w:rPr>
    </w:pPr>
    <w:r>
      <w:rPr>
        <w:rFonts w:ascii="Arial" w:hAnsi="Arial"/>
        <w:sz w:val="16"/>
        <w:lang w:val="fr-FR"/>
      </w:rPr>
      <w:t>Trame</w:t>
    </w:r>
    <w:r w:rsidRPr="0057282A">
      <w:rPr>
        <w:rFonts w:ascii="Arial" w:hAnsi="Arial"/>
        <w:sz w:val="16"/>
      </w:rPr>
      <w:t xml:space="preserve"> de réponse</w:t>
    </w:r>
    <w:r w:rsidRPr="0057282A">
      <w:rPr>
        <w:rFonts w:ascii="Arial" w:hAnsi="Arial"/>
        <w:sz w:val="16"/>
      </w:rPr>
      <w:tab/>
    </w:r>
    <w:r w:rsidRPr="0057282A">
      <w:rPr>
        <w:rFonts w:ascii="Arial" w:hAnsi="Arial"/>
        <w:sz w:val="16"/>
      </w:rPr>
      <w:tab/>
    </w:r>
    <w:r w:rsidRPr="008D4802">
      <w:rPr>
        <w:rFonts w:ascii="Arial" w:hAnsi="Arial" w:cs="Arial"/>
        <w:sz w:val="16"/>
        <w:szCs w:val="16"/>
      </w:rPr>
      <w:fldChar w:fldCharType="begin"/>
    </w:r>
    <w:r w:rsidRPr="008D4802">
      <w:rPr>
        <w:rFonts w:ascii="Arial" w:hAnsi="Arial" w:cs="Arial"/>
        <w:sz w:val="16"/>
        <w:szCs w:val="16"/>
      </w:rPr>
      <w:instrText xml:space="preserve"> PAGE </w:instrText>
    </w:r>
    <w:r w:rsidRPr="008D4802">
      <w:rPr>
        <w:rFonts w:ascii="Arial" w:hAnsi="Arial" w:cs="Arial"/>
        <w:sz w:val="16"/>
        <w:szCs w:val="16"/>
      </w:rPr>
      <w:fldChar w:fldCharType="separate"/>
    </w:r>
    <w:r w:rsidR="004E775F">
      <w:rPr>
        <w:rFonts w:ascii="Arial" w:hAnsi="Arial" w:cs="Arial"/>
        <w:noProof/>
        <w:sz w:val="16"/>
        <w:szCs w:val="16"/>
      </w:rPr>
      <w:t>10</w:t>
    </w:r>
    <w:r w:rsidRPr="008D4802">
      <w:rPr>
        <w:rFonts w:ascii="Arial" w:hAnsi="Arial" w:cs="Arial"/>
        <w:noProof/>
        <w:sz w:val="16"/>
        <w:szCs w:val="16"/>
      </w:rPr>
      <w:fldChar w:fldCharType="end"/>
    </w:r>
    <w:r w:rsidRPr="008D4802">
      <w:rPr>
        <w:rFonts w:ascii="Arial" w:hAnsi="Arial" w:cs="Arial"/>
        <w:sz w:val="16"/>
        <w:szCs w:val="16"/>
      </w:rPr>
      <w:t xml:space="preserve"> / </w:t>
    </w:r>
    <w:r w:rsidRPr="008D4802">
      <w:rPr>
        <w:rFonts w:ascii="Arial" w:hAnsi="Arial" w:cs="Arial"/>
        <w:sz w:val="16"/>
        <w:szCs w:val="16"/>
      </w:rPr>
      <w:fldChar w:fldCharType="begin"/>
    </w:r>
    <w:r w:rsidRPr="008D4802">
      <w:rPr>
        <w:rFonts w:ascii="Arial" w:hAnsi="Arial" w:cs="Arial"/>
        <w:sz w:val="16"/>
        <w:szCs w:val="16"/>
      </w:rPr>
      <w:instrText xml:space="preserve"> NUMPAGES </w:instrText>
    </w:r>
    <w:r w:rsidRPr="008D4802">
      <w:rPr>
        <w:rFonts w:ascii="Arial" w:hAnsi="Arial" w:cs="Arial"/>
        <w:sz w:val="16"/>
        <w:szCs w:val="16"/>
      </w:rPr>
      <w:fldChar w:fldCharType="separate"/>
    </w:r>
    <w:r w:rsidR="004E775F">
      <w:rPr>
        <w:rFonts w:ascii="Arial" w:hAnsi="Arial" w:cs="Arial"/>
        <w:noProof/>
        <w:sz w:val="16"/>
        <w:szCs w:val="16"/>
      </w:rPr>
      <w:t>10</w:t>
    </w:r>
    <w:r w:rsidRPr="008D4802">
      <w:rPr>
        <w:rFonts w:ascii="Arial" w:hAnsi="Arial" w:cs="Arial"/>
        <w:noProof/>
        <w:sz w:val="16"/>
        <w:szCs w:val="16"/>
      </w:rPr>
      <w:fldChar w:fldCharType="end"/>
    </w:r>
  </w:p>
  <w:p w14:paraId="0E868244" w14:textId="77777777" w:rsidR="00DC0332" w:rsidRPr="003C40D2" w:rsidRDefault="00DC0332" w:rsidP="003C40D2">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86EE" w14:textId="02152EEA" w:rsidR="00DC0332" w:rsidRPr="0057282A" w:rsidRDefault="00DC0332" w:rsidP="00BA5CF7">
    <w:pPr>
      <w:pStyle w:val="Pieddepage"/>
      <w:pBdr>
        <w:top w:val="single" w:sz="4" w:space="1" w:color="auto"/>
      </w:pBdr>
      <w:jc w:val="right"/>
      <w:rPr>
        <w:rFonts w:ascii="Arial" w:hAnsi="Arial"/>
        <w:sz w:val="16"/>
      </w:rPr>
    </w:pPr>
    <w:r>
      <w:rPr>
        <w:rFonts w:ascii="Arial" w:hAnsi="Arial"/>
        <w:sz w:val="16"/>
        <w:lang w:val="fr-FR"/>
      </w:rPr>
      <w:t>Trame</w:t>
    </w:r>
    <w:r w:rsidRPr="0057282A">
      <w:rPr>
        <w:rFonts w:ascii="Arial" w:hAnsi="Arial"/>
        <w:sz w:val="16"/>
      </w:rPr>
      <w:t xml:space="preserve"> de réponse du marché N° </w:t>
    </w:r>
    <w:r>
      <w:rPr>
        <w:rFonts w:ascii="Arial" w:hAnsi="Arial"/>
        <w:sz w:val="16"/>
        <w:lang w:val="fr-FR"/>
      </w:rPr>
      <w:t>2</w:t>
    </w:r>
    <w:r w:rsidR="00BA1A61">
      <w:rPr>
        <w:rFonts w:ascii="Arial" w:hAnsi="Arial"/>
        <w:sz w:val="16"/>
        <w:lang w:val="fr-FR"/>
      </w:rPr>
      <w:t>5.14.013</w:t>
    </w:r>
    <w:r w:rsidRPr="0057282A">
      <w:rPr>
        <w:rFonts w:ascii="Arial" w:hAnsi="Arial"/>
        <w:sz w:val="16"/>
      </w:rPr>
      <w:tab/>
    </w:r>
    <w:r w:rsidRPr="0057282A">
      <w:rPr>
        <w:rFonts w:ascii="Arial" w:hAnsi="Arial"/>
        <w:sz w:val="16"/>
      </w:rPr>
      <w:tab/>
    </w:r>
    <w:r w:rsidRPr="0057282A">
      <w:rPr>
        <w:rFonts w:ascii="Arial" w:hAnsi="Arial"/>
        <w:sz w:val="16"/>
      </w:rPr>
      <w:tab/>
    </w:r>
    <w:r w:rsidRPr="0057282A">
      <w:rPr>
        <w:rFonts w:ascii="Arial" w:hAnsi="Arial"/>
        <w:sz w:val="16"/>
      </w:rPr>
      <w:fldChar w:fldCharType="begin"/>
    </w:r>
    <w:r w:rsidRPr="0057282A">
      <w:rPr>
        <w:rFonts w:ascii="Arial" w:hAnsi="Arial"/>
        <w:sz w:val="16"/>
      </w:rPr>
      <w:instrText>PAGE   \* MERGEFORMAT</w:instrText>
    </w:r>
    <w:r w:rsidRPr="0057282A">
      <w:rPr>
        <w:rFonts w:ascii="Arial" w:hAnsi="Arial"/>
        <w:sz w:val="16"/>
      </w:rPr>
      <w:fldChar w:fldCharType="separate"/>
    </w:r>
    <w:r w:rsidR="004E775F">
      <w:rPr>
        <w:rFonts w:ascii="Arial" w:hAnsi="Arial"/>
        <w:noProof/>
        <w:sz w:val="16"/>
      </w:rPr>
      <w:t>2</w:t>
    </w:r>
    <w:r w:rsidRPr="0057282A">
      <w:rP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40AAD" w14:textId="77777777" w:rsidR="00DC0332" w:rsidRDefault="00DC0332" w:rsidP="00C144DD">
      <w:r>
        <w:separator/>
      </w:r>
    </w:p>
  </w:footnote>
  <w:footnote w:type="continuationSeparator" w:id="0">
    <w:p w14:paraId="00F81BC1" w14:textId="77777777" w:rsidR="00DC0332" w:rsidRDefault="00DC0332" w:rsidP="00C14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AF2A" w14:textId="77777777" w:rsidR="00DC0332" w:rsidRDefault="00DC0332">
    <w:pPr>
      <w:pStyle w:val="En-tte"/>
    </w:pPr>
    <w:r>
      <w:rPr>
        <w:noProof/>
        <w:lang w:val="fr-FR" w:eastAsia="fr-FR"/>
      </w:rPr>
      <w:drawing>
        <wp:anchor distT="0" distB="0" distL="114300" distR="114300" simplePos="0" relativeHeight="251657216" behindDoc="1" locked="0" layoutInCell="1" allowOverlap="1" wp14:anchorId="44148DF7" wp14:editId="63971D29">
          <wp:simplePos x="0" y="0"/>
          <wp:positionH relativeFrom="column">
            <wp:posOffset>-27305</wp:posOffset>
          </wp:positionH>
          <wp:positionV relativeFrom="paragraph">
            <wp:posOffset>134620</wp:posOffset>
          </wp:positionV>
          <wp:extent cx="1924050" cy="1905000"/>
          <wp:effectExtent l="0" t="0" r="0" b="0"/>
          <wp:wrapNone/>
          <wp:docPr id="14" name="Image 14" descr="Description : Description : Logo CNR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Logo CNR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ED7F2" w14:textId="77777777" w:rsidR="00DC0332" w:rsidRPr="000E32B2" w:rsidRDefault="00DC0332" w:rsidP="00C144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75455" w14:textId="17F69335" w:rsidR="00DC0332" w:rsidRPr="00921C53" w:rsidRDefault="000D79BF" w:rsidP="00BA1A61">
    <w:pPr>
      <w:spacing w:before="1200" w:after="800"/>
      <w:rPr>
        <w:rFonts w:ascii="Times New Roman" w:hAnsi="Times New Roman"/>
        <w:i/>
        <w:color w:val="002952"/>
        <w:sz w:val="16"/>
        <w:szCs w:val="16"/>
      </w:rPr>
    </w:pPr>
    <w:r w:rsidRPr="00BC1ECC">
      <w:rPr>
        <w:rFonts w:cs="Arial"/>
        <w:b/>
        <w:i/>
        <w:caps/>
        <w:noProof/>
        <w:color w:val="002952"/>
        <w:sz w:val="16"/>
        <w:szCs w:val="16"/>
      </w:rPr>
      <w:drawing>
        <wp:inline distT="0" distB="0" distL="0" distR="0" wp14:anchorId="50FF5BCC" wp14:editId="6F718117">
          <wp:extent cx="914400" cy="914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nrs.png"/>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r w:rsidR="00DC0332" w:rsidRPr="00921C53">
      <w:rPr>
        <w:rFonts w:ascii="Times New Roman" w:hAnsi="Times New Roman"/>
        <w:i/>
        <w:color w:val="002952"/>
        <w:sz w:val="16"/>
        <w:szCs w:val="16"/>
      </w:rPr>
      <w:t>Direction des systèmes d'information</w:t>
    </w:r>
  </w:p>
  <w:p w14:paraId="496B12C6" w14:textId="77777777" w:rsidR="00DC0332" w:rsidRPr="00C144DD" w:rsidRDefault="00DC0332" w:rsidP="00C144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F9F4" w14:textId="77777777" w:rsidR="00DC0332" w:rsidRDefault="00DC0332">
    <w:pPr>
      <w:pStyle w:val="En-tte"/>
    </w:pPr>
  </w:p>
  <w:p w14:paraId="63E0DD01" w14:textId="77777777" w:rsidR="00DC0332" w:rsidRPr="00C144DD" w:rsidRDefault="00DC0332" w:rsidP="00BA5CF7">
    <w:pPr>
      <w:pStyle w:val="En-tte"/>
      <w:pBdr>
        <w:bottom w:val="single" w:sz="4" w:space="1" w:color="auto"/>
      </w:pBdr>
      <w:tabs>
        <w:tab w:val="clear" w:pos="4536"/>
      </w:tabs>
    </w:pPr>
    <w:r w:rsidRPr="004F4081">
      <w:rPr>
        <w:sz w:val="16"/>
        <w:szCs w:val="16"/>
      </w:rPr>
      <w:t xml:space="preserve">CNRS –DSI </w:t>
    </w:r>
    <w:r w:rsidRPr="004F4081">
      <w:rPr>
        <w:sz w:val="16"/>
        <w:szCs w:val="16"/>
      </w:rPr>
      <w:tab/>
      <w:t>Assistance à l’administration et maintenance des équipements du réseau</w:t>
    </w:r>
    <w:r>
      <w:t xml:space="preserve"> SIRES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2D0F" w14:textId="77777777" w:rsidR="00DC0332" w:rsidRPr="00C144DD" w:rsidRDefault="00DC0332" w:rsidP="0057282A">
    <w:pPr>
      <w:pStyle w:val="En-tte"/>
      <w:pBdr>
        <w:bottom w:val="single" w:sz="4" w:space="1" w:color="auto"/>
      </w:pBdr>
      <w:tabs>
        <w:tab w:val="clear" w:pos="4536"/>
      </w:tabs>
    </w:pPr>
    <w:r w:rsidRPr="004F4081">
      <w:rPr>
        <w:sz w:val="16"/>
        <w:szCs w:val="16"/>
      </w:rPr>
      <w:t xml:space="preserve">CNRS –DSI </w:t>
    </w:r>
    <w:r w:rsidRPr="004F4081">
      <w:rPr>
        <w:sz w:val="16"/>
        <w:szCs w:val="16"/>
      </w:rPr>
      <w:tab/>
      <w:t>Assistance à l’administration et maintenance des équipements du réseau</w:t>
    </w:r>
    <w:r>
      <w:t xml:space="preserve"> SIRES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05pt;height:11.05pt" o:bullet="t">
        <v:imagedata r:id="rId1" o:title="msoA1"/>
      </v:shape>
    </w:pict>
  </w:numPicBullet>
  <w:abstractNum w:abstractNumId="0" w15:restartNumberingAfterBreak="0">
    <w:nsid w:val="FFFFFFFE"/>
    <w:multiLevelType w:val="singleLevel"/>
    <w:tmpl w:val="7AEA05AE"/>
    <w:lvl w:ilvl="0">
      <w:numFmt w:val="decimal"/>
      <w:pStyle w:val="E2"/>
      <w:lvlText w:val="*"/>
      <w:lvlJc w:val="left"/>
    </w:lvl>
  </w:abstractNum>
  <w:abstractNum w:abstractNumId="1" w15:restartNumberingAfterBreak="0">
    <w:nsid w:val="03410D11"/>
    <w:multiLevelType w:val="hybridMultilevel"/>
    <w:tmpl w:val="D0E6B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13940"/>
    <w:multiLevelType w:val="hybridMultilevel"/>
    <w:tmpl w:val="3B00E522"/>
    <w:lvl w:ilvl="0" w:tplc="E61EB6B6">
      <w:start w:val="1"/>
      <w:numFmt w:val="bullet"/>
      <w:lvlText w:val="-"/>
      <w:lvlJc w:val="left"/>
      <w:pPr>
        <w:ind w:left="2136" w:hanging="360"/>
      </w:pPr>
      <w:rPr>
        <w:rFonts w:ascii="Arial" w:hAnsi="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092468DB"/>
    <w:multiLevelType w:val="hybridMultilevel"/>
    <w:tmpl w:val="5CE400AA"/>
    <w:lvl w:ilvl="0" w:tplc="040C0001">
      <w:start w:val="1"/>
      <w:numFmt w:val="bullet"/>
      <w:lvlText w:val=""/>
      <w:lvlJc w:val="left"/>
      <w:pPr>
        <w:ind w:left="2484" w:hanging="360"/>
      </w:pPr>
      <w:rPr>
        <w:rFonts w:ascii="Symbol" w:hAnsi="Symbol"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2968EC0E">
      <w:start w:val="95"/>
      <w:numFmt w:val="bullet"/>
      <w:lvlText w:val=""/>
      <w:lvlJc w:val="left"/>
      <w:pPr>
        <w:ind w:left="4644" w:hanging="360"/>
      </w:pPr>
      <w:rPr>
        <w:rFonts w:ascii="Wingdings" w:eastAsia="Times New Roman" w:hAnsi="Wingdings" w:cs="Times New Roman"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 w15:restartNumberingAfterBreak="0">
    <w:nsid w:val="1A931CF8"/>
    <w:multiLevelType w:val="multilevel"/>
    <w:tmpl w:val="53AE8CE2"/>
    <w:lvl w:ilvl="0">
      <w:start w:val="1"/>
      <w:numFmt w:val="decimal"/>
      <w:pStyle w:val="Titre1"/>
      <w:suff w:val="space"/>
      <w:lvlText w:val="%1. -"/>
      <w:lvlJc w:val="left"/>
      <w:pPr>
        <w:ind w:left="1073" w:hanging="432"/>
      </w:pPr>
      <w:rPr>
        <w:rFonts w:hint="default"/>
        <w:color w:val="auto"/>
      </w:rPr>
    </w:lvl>
    <w:lvl w:ilvl="1">
      <w:start w:val="1"/>
      <w:numFmt w:val="decimal"/>
      <w:lvlRestart w:val="0"/>
      <w:pStyle w:val="Titre2"/>
      <w:suff w:val="space"/>
      <w:lvlText w:val="%1.%2"/>
      <w:lvlJc w:val="left"/>
      <w:pPr>
        <w:ind w:left="1144" w:hanging="576"/>
      </w:pPr>
      <w:rPr>
        <w:rFonts w:hint="default"/>
      </w:rPr>
    </w:lvl>
    <w:lvl w:ilvl="2">
      <w:start w:val="1"/>
      <w:numFmt w:val="decimal"/>
      <w:pStyle w:val="Titre3"/>
      <w:lvlText w:val="%1.%2.%3"/>
      <w:lvlJc w:val="left"/>
      <w:pPr>
        <w:tabs>
          <w:tab w:val="num" w:pos="1541"/>
        </w:tabs>
        <w:ind w:left="1541" w:hanging="720"/>
      </w:pPr>
      <w:rPr>
        <w:rFonts w:hint="default"/>
      </w:rPr>
    </w:lvl>
    <w:lvl w:ilvl="3">
      <w:start w:val="1"/>
      <w:numFmt w:val="decimal"/>
      <w:pStyle w:val="Titre4"/>
      <w:lvlText w:val="%1.%2.%3.%4"/>
      <w:lvlJc w:val="left"/>
      <w:pPr>
        <w:tabs>
          <w:tab w:val="num" w:pos="1505"/>
        </w:tabs>
        <w:ind w:left="1505" w:hanging="864"/>
      </w:pPr>
      <w:rPr>
        <w:rFonts w:hint="default"/>
      </w:rPr>
    </w:lvl>
    <w:lvl w:ilvl="4">
      <w:start w:val="1"/>
      <w:numFmt w:val="decimal"/>
      <w:pStyle w:val="Titre5"/>
      <w:lvlText w:val="%1.%2.%3.%4.%5"/>
      <w:lvlJc w:val="left"/>
      <w:pPr>
        <w:tabs>
          <w:tab w:val="num" w:pos="1649"/>
        </w:tabs>
        <w:ind w:left="1649" w:hanging="1008"/>
      </w:pPr>
      <w:rPr>
        <w:rFonts w:hint="default"/>
      </w:rPr>
    </w:lvl>
    <w:lvl w:ilvl="5">
      <w:start w:val="1"/>
      <w:numFmt w:val="decimal"/>
      <w:pStyle w:val="Titre6"/>
      <w:lvlText w:val="%1.%2.%3.%4.%5.%6"/>
      <w:lvlJc w:val="left"/>
      <w:pPr>
        <w:tabs>
          <w:tab w:val="num" w:pos="1793"/>
        </w:tabs>
        <w:ind w:left="1793" w:hanging="1152"/>
      </w:pPr>
      <w:rPr>
        <w:rFonts w:hint="default"/>
      </w:rPr>
    </w:lvl>
    <w:lvl w:ilvl="6">
      <w:start w:val="1"/>
      <w:numFmt w:val="decimal"/>
      <w:pStyle w:val="Titre7"/>
      <w:lvlText w:val="%1.%2.%3.%4.%5.%6.%7"/>
      <w:lvlJc w:val="left"/>
      <w:pPr>
        <w:tabs>
          <w:tab w:val="num" w:pos="1937"/>
        </w:tabs>
        <w:ind w:left="1937" w:hanging="1296"/>
      </w:pPr>
      <w:rPr>
        <w:rFonts w:hint="default"/>
      </w:rPr>
    </w:lvl>
    <w:lvl w:ilvl="7">
      <w:start w:val="1"/>
      <w:numFmt w:val="decimal"/>
      <w:pStyle w:val="Titre8"/>
      <w:lvlText w:val="%1.%2.%3.%4.%5.%6.%7.%8"/>
      <w:lvlJc w:val="left"/>
      <w:pPr>
        <w:tabs>
          <w:tab w:val="num" w:pos="2081"/>
        </w:tabs>
        <w:ind w:left="2081" w:hanging="1440"/>
      </w:pPr>
      <w:rPr>
        <w:rFonts w:hint="default"/>
      </w:rPr>
    </w:lvl>
    <w:lvl w:ilvl="8">
      <w:start w:val="1"/>
      <w:numFmt w:val="decimal"/>
      <w:pStyle w:val="Titre9"/>
      <w:lvlText w:val="%1.%2.%3.%4.%5.%6.%7.%8.%9"/>
      <w:lvlJc w:val="left"/>
      <w:pPr>
        <w:tabs>
          <w:tab w:val="num" w:pos="2225"/>
        </w:tabs>
        <w:ind w:left="2225" w:hanging="1584"/>
      </w:pPr>
      <w:rPr>
        <w:rFonts w:hint="default"/>
      </w:rPr>
    </w:lvl>
  </w:abstractNum>
  <w:abstractNum w:abstractNumId="5" w15:restartNumberingAfterBreak="0">
    <w:nsid w:val="23B64770"/>
    <w:multiLevelType w:val="hybridMultilevel"/>
    <w:tmpl w:val="C5606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9D1BBC"/>
    <w:multiLevelType w:val="hybridMultilevel"/>
    <w:tmpl w:val="53926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154D7B"/>
    <w:multiLevelType w:val="singleLevel"/>
    <w:tmpl w:val="F81A8554"/>
    <w:lvl w:ilvl="0">
      <w:numFmt w:val="bullet"/>
      <w:pStyle w:val="norm-p1-tiret"/>
      <w:lvlText w:val=""/>
      <w:lvlJc w:val="left"/>
      <w:pPr>
        <w:tabs>
          <w:tab w:val="num" w:pos="360"/>
        </w:tabs>
        <w:ind w:left="57" w:hanging="57"/>
      </w:pPr>
      <w:rPr>
        <w:rFonts w:ascii="Symbol" w:hAnsi="Symbol" w:hint="default"/>
      </w:rPr>
    </w:lvl>
  </w:abstractNum>
  <w:abstractNum w:abstractNumId="8" w15:restartNumberingAfterBreak="0">
    <w:nsid w:val="3C5E179F"/>
    <w:multiLevelType w:val="hybridMultilevel"/>
    <w:tmpl w:val="DCA42F80"/>
    <w:lvl w:ilvl="0" w:tplc="A0AC5C2A">
      <w:start w:val="1"/>
      <w:numFmt w:val="bullet"/>
      <w:pStyle w:val="EN"/>
      <w:lvlText w:val=""/>
      <w:lvlJc w:val="left"/>
      <w:pPr>
        <w:tabs>
          <w:tab w:val="num" w:pos="1217"/>
        </w:tabs>
        <w:ind w:left="1140" w:hanging="283"/>
      </w:pPr>
      <w:rPr>
        <w:rFonts w:ascii="Symbol" w:hAnsi="Symbol" w:hint="default"/>
        <w:sz w:val="16"/>
      </w:rPr>
    </w:lvl>
    <w:lvl w:ilvl="1" w:tplc="4F000722">
      <w:start w:val="1"/>
      <w:numFmt w:val="bullet"/>
      <w:lvlText w:val="o"/>
      <w:lvlJc w:val="left"/>
      <w:pPr>
        <w:tabs>
          <w:tab w:val="num" w:pos="-59"/>
        </w:tabs>
        <w:ind w:left="-59" w:hanging="360"/>
      </w:pPr>
      <w:rPr>
        <w:rFonts w:ascii="Courier New" w:hAnsi="Courier New" w:cs="Courier New" w:hint="default"/>
      </w:rPr>
    </w:lvl>
    <w:lvl w:ilvl="2" w:tplc="0EFC3A6C">
      <w:start w:val="1"/>
      <w:numFmt w:val="bullet"/>
      <w:lvlText w:val=""/>
      <w:lvlJc w:val="left"/>
      <w:pPr>
        <w:tabs>
          <w:tab w:val="num" w:pos="661"/>
        </w:tabs>
        <w:ind w:left="661" w:hanging="360"/>
      </w:pPr>
      <w:rPr>
        <w:rFonts w:ascii="Wingdings" w:hAnsi="Wingdings" w:hint="default"/>
      </w:rPr>
    </w:lvl>
    <w:lvl w:ilvl="3" w:tplc="CE122ED2" w:tentative="1">
      <w:start w:val="1"/>
      <w:numFmt w:val="bullet"/>
      <w:lvlText w:val=""/>
      <w:lvlJc w:val="left"/>
      <w:pPr>
        <w:tabs>
          <w:tab w:val="num" w:pos="1381"/>
        </w:tabs>
        <w:ind w:left="1381" w:hanging="360"/>
      </w:pPr>
      <w:rPr>
        <w:rFonts w:ascii="Symbol" w:hAnsi="Symbol" w:hint="default"/>
      </w:rPr>
    </w:lvl>
    <w:lvl w:ilvl="4" w:tplc="A4C6C0A6" w:tentative="1">
      <w:start w:val="1"/>
      <w:numFmt w:val="bullet"/>
      <w:lvlText w:val="o"/>
      <w:lvlJc w:val="left"/>
      <w:pPr>
        <w:tabs>
          <w:tab w:val="num" w:pos="2101"/>
        </w:tabs>
        <w:ind w:left="2101" w:hanging="360"/>
      </w:pPr>
      <w:rPr>
        <w:rFonts w:ascii="Courier New" w:hAnsi="Courier New" w:cs="Courier New" w:hint="default"/>
      </w:rPr>
    </w:lvl>
    <w:lvl w:ilvl="5" w:tplc="4A0070CC" w:tentative="1">
      <w:start w:val="1"/>
      <w:numFmt w:val="bullet"/>
      <w:lvlText w:val=""/>
      <w:lvlJc w:val="left"/>
      <w:pPr>
        <w:tabs>
          <w:tab w:val="num" w:pos="2821"/>
        </w:tabs>
        <w:ind w:left="2821" w:hanging="360"/>
      </w:pPr>
      <w:rPr>
        <w:rFonts w:ascii="Wingdings" w:hAnsi="Wingdings" w:hint="default"/>
      </w:rPr>
    </w:lvl>
    <w:lvl w:ilvl="6" w:tplc="C80E67B8" w:tentative="1">
      <w:start w:val="1"/>
      <w:numFmt w:val="bullet"/>
      <w:lvlText w:val=""/>
      <w:lvlJc w:val="left"/>
      <w:pPr>
        <w:tabs>
          <w:tab w:val="num" w:pos="3541"/>
        </w:tabs>
        <w:ind w:left="3541" w:hanging="360"/>
      </w:pPr>
      <w:rPr>
        <w:rFonts w:ascii="Symbol" w:hAnsi="Symbol" w:hint="default"/>
      </w:rPr>
    </w:lvl>
    <w:lvl w:ilvl="7" w:tplc="5356A3B2" w:tentative="1">
      <w:start w:val="1"/>
      <w:numFmt w:val="bullet"/>
      <w:lvlText w:val="o"/>
      <w:lvlJc w:val="left"/>
      <w:pPr>
        <w:tabs>
          <w:tab w:val="num" w:pos="4261"/>
        </w:tabs>
        <w:ind w:left="4261" w:hanging="360"/>
      </w:pPr>
      <w:rPr>
        <w:rFonts w:ascii="Courier New" w:hAnsi="Courier New" w:cs="Courier New" w:hint="default"/>
      </w:rPr>
    </w:lvl>
    <w:lvl w:ilvl="8" w:tplc="6C846B72" w:tentative="1">
      <w:start w:val="1"/>
      <w:numFmt w:val="bullet"/>
      <w:lvlText w:val=""/>
      <w:lvlJc w:val="left"/>
      <w:pPr>
        <w:tabs>
          <w:tab w:val="num" w:pos="4981"/>
        </w:tabs>
        <w:ind w:left="4981" w:hanging="360"/>
      </w:pPr>
      <w:rPr>
        <w:rFonts w:ascii="Wingdings" w:hAnsi="Wingdings" w:hint="default"/>
      </w:rPr>
    </w:lvl>
  </w:abstractNum>
  <w:abstractNum w:abstractNumId="9" w15:restartNumberingAfterBreak="0">
    <w:nsid w:val="4234061D"/>
    <w:multiLevelType w:val="hybridMultilevel"/>
    <w:tmpl w:val="CE342372"/>
    <w:name w:val="WW8Num223"/>
    <w:lvl w:ilvl="0" w:tplc="E61EB6B6">
      <w:start w:val="1"/>
      <w:numFmt w:val="bullet"/>
      <w:lvlText w:val="-"/>
      <w:lvlJc w:val="left"/>
      <w:pPr>
        <w:tabs>
          <w:tab w:val="num" w:pos="1080"/>
        </w:tabs>
        <w:ind w:left="1080" w:hanging="360"/>
      </w:pPr>
      <w:rPr>
        <w:rFonts w:ascii="Arial" w:hAnsi="Arial" w:hint="default"/>
      </w:rPr>
    </w:lvl>
    <w:lvl w:ilvl="1" w:tplc="1FE04C9E">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E2522FB"/>
    <w:multiLevelType w:val="hybridMultilevel"/>
    <w:tmpl w:val="75D01688"/>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8A32DF3"/>
    <w:multiLevelType w:val="hybridMultilevel"/>
    <w:tmpl w:val="65AAA926"/>
    <w:lvl w:ilvl="0" w:tplc="040C000D">
      <w:start w:val="1"/>
      <w:numFmt w:val="bullet"/>
      <w:lvlText w:val=""/>
      <w:lvlJc w:val="left"/>
      <w:pPr>
        <w:ind w:left="1428" w:hanging="360"/>
      </w:pPr>
      <w:rPr>
        <w:rFonts w:ascii="Wingdings" w:hAnsi="Wingdings" w:hint="default"/>
      </w:rPr>
    </w:lvl>
    <w:lvl w:ilvl="1" w:tplc="040C000D">
      <w:start w:val="1"/>
      <w:numFmt w:val="bullet"/>
      <w:lvlText w:val=""/>
      <w:lvlJc w:val="left"/>
      <w:pPr>
        <w:ind w:left="2148" w:hanging="360"/>
      </w:pPr>
      <w:rPr>
        <w:rFonts w:ascii="Wingdings" w:hAnsi="Wingdings"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5BF20E38"/>
    <w:multiLevelType w:val="hybridMultilevel"/>
    <w:tmpl w:val="1DD2552C"/>
    <w:lvl w:ilvl="0" w:tplc="8AC89358">
      <w:start w:val="1"/>
      <w:numFmt w:val="bullet"/>
      <w:lvlText w:val=""/>
      <w:lvlJc w:val="left"/>
      <w:pPr>
        <w:tabs>
          <w:tab w:val="num" w:pos="720"/>
        </w:tabs>
        <w:ind w:left="720" w:hanging="360"/>
      </w:pPr>
      <w:rPr>
        <w:rFonts w:ascii="Symbol" w:hAnsi="Symbol" w:hint="default"/>
        <w:color w:val="auto"/>
      </w:rPr>
    </w:lvl>
    <w:lvl w:ilvl="1" w:tplc="84288742">
      <w:start w:val="1"/>
      <w:numFmt w:val="bullet"/>
      <w:lvlText w:val="o"/>
      <w:lvlJc w:val="left"/>
      <w:pPr>
        <w:tabs>
          <w:tab w:val="num" w:pos="1440"/>
        </w:tabs>
        <w:ind w:left="1440" w:hanging="360"/>
      </w:pPr>
      <w:rPr>
        <w:rFonts w:ascii="Courier New" w:hAnsi="Courier New" w:cs="Courier New" w:hint="default"/>
      </w:rPr>
    </w:lvl>
    <w:lvl w:ilvl="2" w:tplc="8662DA2C">
      <w:start w:val="1"/>
      <w:numFmt w:val="bullet"/>
      <w:lvlText w:val=""/>
      <w:lvlJc w:val="left"/>
      <w:pPr>
        <w:tabs>
          <w:tab w:val="num" w:pos="2160"/>
        </w:tabs>
        <w:ind w:left="2160" w:hanging="360"/>
      </w:pPr>
      <w:rPr>
        <w:rFonts w:ascii="Symbol" w:hAnsi="Symbol" w:hint="default"/>
        <w:color w:val="auto"/>
      </w:rPr>
    </w:lvl>
    <w:lvl w:ilvl="3" w:tplc="56D80700" w:tentative="1">
      <w:start w:val="1"/>
      <w:numFmt w:val="bullet"/>
      <w:lvlText w:val=""/>
      <w:lvlJc w:val="left"/>
      <w:pPr>
        <w:tabs>
          <w:tab w:val="num" w:pos="2880"/>
        </w:tabs>
        <w:ind w:left="2880" w:hanging="360"/>
      </w:pPr>
      <w:rPr>
        <w:rFonts w:ascii="Symbol" w:hAnsi="Symbol" w:hint="default"/>
      </w:rPr>
    </w:lvl>
    <w:lvl w:ilvl="4" w:tplc="DE52B00C" w:tentative="1">
      <w:start w:val="1"/>
      <w:numFmt w:val="bullet"/>
      <w:lvlText w:val="o"/>
      <w:lvlJc w:val="left"/>
      <w:pPr>
        <w:tabs>
          <w:tab w:val="num" w:pos="3600"/>
        </w:tabs>
        <w:ind w:left="3600" w:hanging="360"/>
      </w:pPr>
      <w:rPr>
        <w:rFonts w:ascii="Courier New" w:hAnsi="Courier New" w:cs="Courier New" w:hint="default"/>
      </w:rPr>
    </w:lvl>
    <w:lvl w:ilvl="5" w:tplc="3814A410" w:tentative="1">
      <w:start w:val="1"/>
      <w:numFmt w:val="bullet"/>
      <w:lvlText w:val=""/>
      <w:lvlJc w:val="left"/>
      <w:pPr>
        <w:tabs>
          <w:tab w:val="num" w:pos="4320"/>
        </w:tabs>
        <w:ind w:left="4320" w:hanging="360"/>
      </w:pPr>
      <w:rPr>
        <w:rFonts w:ascii="Wingdings" w:hAnsi="Wingdings" w:hint="default"/>
      </w:rPr>
    </w:lvl>
    <w:lvl w:ilvl="6" w:tplc="7D3E21C6" w:tentative="1">
      <w:start w:val="1"/>
      <w:numFmt w:val="bullet"/>
      <w:lvlText w:val=""/>
      <w:lvlJc w:val="left"/>
      <w:pPr>
        <w:tabs>
          <w:tab w:val="num" w:pos="5040"/>
        </w:tabs>
        <w:ind w:left="5040" w:hanging="360"/>
      </w:pPr>
      <w:rPr>
        <w:rFonts w:ascii="Symbol" w:hAnsi="Symbol" w:hint="default"/>
      </w:rPr>
    </w:lvl>
    <w:lvl w:ilvl="7" w:tplc="0168615C" w:tentative="1">
      <w:start w:val="1"/>
      <w:numFmt w:val="bullet"/>
      <w:lvlText w:val="o"/>
      <w:lvlJc w:val="left"/>
      <w:pPr>
        <w:tabs>
          <w:tab w:val="num" w:pos="5760"/>
        </w:tabs>
        <w:ind w:left="5760" w:hanging="360"/>
      </w:pPr>
      <w:rPr>
        <w:rFonts w:ascii="Courier New" w:hAnsi="Courier New" w:cs="Courier New" w:hint="default"/>
      </w:rPr>
    </w:lvl>
    <w:lvl w:ilvl="8" w:tplc="73388AA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6C59A6"/>
    <w:multiLevelType w:val="hybridMultilevel"/>
    <w:tmpl w:val="0E949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6A3687"/>
    <w:multiLevelType w:val="hybridMultilevel"/>
    <w:tmpl w:val="4466805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1533690570">
    <w:abstractNumId w:val="4"/>
  </w:num>
  <w:num w:numId="2" w16cid:durableId="809782777">
    <w:abstractNumId w:val="3"/>
  </w:num>
  <w:num w:numId="3" w16cid:durableId="1091509327">
    <w:abstractNumId w:val="8"/>
  </w:num>
  <w:num w:numId="4" w16cid:durableId="1987934297">
    <w:abstractNumId w:val="12"/>
  </w:num>
  <w:num w:numId="5" w16cid:durableId="1226451692">
    <w:abstractNumId w:val="14"/>
  </w:num>
  <w:num w:numId="6" w16cid:durableId="1882356331">
    <w:abstractNumId w:val="11"/>
  </w:num>
  <w:num w:numId="7" w16cid:durableId="1754544365">
    <w:abstractNumId w:val="6"/>
  </w:num>
  <w:num w:numId="8" w16cid:durableId="1484816009">
    <w:abstractNumId w:val="1"/>
  </w:num>
  <w:num w:numId="9" w16cid:durableId="922881203">
    <w:abstractNumId w:val="13"/>
  </w:num>
  <w:num w:numId="10" w16cid:durableId="1472552890">
    <w:abstractNumId w:val="5"/>
  </w:num>
  <w:num w:numId="11" w16cid:durableId="682786492">
    <w:abstractNumId w:val="10"/>
  </w:num>
  <w:num w:numId="12" w16cid:durableId="1128551153">
    <w:abstractNumId w:val="7"/>
  </w:num>
  <w:num w:numId="13" w16cid:durableId="1138229771">
    <w:abstractNumId w:val="0"/>
    <w:lvlOverride w:ilvl="0">
      <w:lvl w:ilvl="0">
        <w:start w:val="1"/>
        <w:numFmt w:val="bullet"/>
        <w:pStyle w:val="E2"/>
        <w:lvlText w:val=""/>
        <w:legacy w:legacy="1" w:legacySpace="0" w:legacyIndent="283"/>
        <w:lvlJc w:val="left"/>
        <w:pPr>
          <w:ind w:left="1559" w:hanging="283"/>
        </w:pPr>
        <w:rPr>
          <w:rFonts w:ascii="Symbol" w:hAnsi="Symbol" w:hint="default"/>
          <w:sz w:val="16"/>
        </w:rPr>
      </w:lvl>
    </w:lvlOverride>
  </w:num>
  <w:num w:numId="14" w16cid:durableId="267666383">
    <w:abstractNumId w:val="9"/>
  </w:num>
  <w:num w:numId="15" w16cid:durableId="59698522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183"/>
    <w:rsid w:val="0000749C"/>
    <w:rsid w:val="000336E7"/>
    <w:rsid w:val="000517CB"/>
    <w:rsid w:val="00055AC0"/>
    <w:rsid w:val="000646DA"/>
    <w:rsid w:val="00066EBF"/>
    <w:rsid w:val="0007363B"/>
    <w:rsid w:val="000765E3"/>
    <w:rsid w:val="0008387A"/>
    <w:rsid w:val="000931A9"/>
    <w:rsid w:val="000D79BF"/>
    <w:rsid w:val="00123686"/>
    <w:rsid w:val="00152D49"/>
    <w:rsid w:val="001577AA"/>
    <w:rsid w:val="0016337E"/>
    <w:rsid w:val="001E2DE6"/>
    <w:rsid w:val="001E7F89"/>
    <w:rsid w:val="001F2845"/>
    <w:rsid w:val="001F4EF0"/>
    <w:rsid w:val="00207D58"/>
    <w:rsid w:val="0022488B"/>
    <w:rsid w:val="00230F97"/>
    <w:rsid w:val="00231295"/>
    <w:rsid w:val="00234091"/>
    <w:rsid w:val="00281632"/>
    <w:rsid w:val="00290CCF"/>
    <w:rsid w:val="00293124"/>
    <w:rsid w:val="002A20F3"/>
    <w:rsid w:val="002A2F43"/>
    <w:rsid w:val="002A5AC3"/>
    <w:rsid w:val="002B0090"/>
    <w:rsid w:val="002B54BD"/>
    <w:rsid w:val="00307524"/>
    <w:rsid w:val="003135FE"/>
    <w:rsid w:val="0031465E"/>
    <w:rsid w:val="00321F12"/>
    <w:rsid w:val="003227D0"/>
    <w:rsid w:val="00327183"/>
    <w:rsid w:val="00356A5A"/>
    <w:rsid w:val="00367DA0"/>
    <w:rsid w:val="00371752"/>
    <w:rsid w:val="0038457D"/>
    <w:rsid w:val="00392FF3"/>
    <w:rsid w:val="00396EDA"/>
    <w:rsid w:val="003B3EEA"/>
    <w:rsid w:val="003C40D2"/>
    <w:rsid w:val="003C4D63"/>
    <w:rsid w:val="003E3FCA"/>
    <w:rsid w:val="003F2EB9"/>
    <w:rsid w:val="00407480"/>
    <w:rsid w:val="0041631B"/>
    <w:rsid w:val="004409B3"/>
    <w:rsid w:val="0045027C"/>
    <w:rsid w:val="0048494A"/>
    <w:rsid w:val="00487078"/>
    <w:rsid w:val="00490442"/>
    <w:rsid w:val="004A0717"/>
    <w:rsid w:val="004A1035"/>
    <w:rsid w:val="004D1DC1"/>
    <w:rsid w:val="004E775F"/>
    <w:rsid w:val="004F4081"/>
    <w:rsid w:val="005031B9"/>
    <w:rsid w:val="00532788"/>
    <w:rsid w:val="00534B37"/>
    <w:rsid w:val="0055293C"/>
    <w:rsid w:val="00555AC8"/>
    <w:rsid w:val="005658D8"/>
    <w:rsid w:val="0057282A"/>
    <w:rsid w:val="005747FC"/>
    <w:rsid w:val="0058493F"/>
    <w:rsid w:val="005C182F"/>
    <w:rsid w:val="005C5D7E"/>
    <w:rsid w:val="005D2B4F"/>
    <w:rsid w:val="00603A94"/>
    <w:rsid w:val="00610CF4"/>
    <w:rsid w:val="006128B8"/>
    <w:rsid w:val="006155E3"/>
    <w:rsid w:val="00633C1C"/>
    <w:rsid w:val="00637834"/>
    <w:rsid w:val="006422F5"/>
    <w:rsid w:val="006439C2"/>
    <w:rsid w:val="006537FF"/>
    <w:rsid w:val="00673928"/>
    <w:rsid w:val="00673ED5"/>
    <w:rsid w:val="0068603D"/>
    <w:rsid w:val="00695B6D"/>
    <w:rsid w:val="006C2998"/>
    <w:rsid w:val="006D1881"/>
    <w:rsid w:val="006D2536"/>
    <w:rsid w:val="006E4029"/>
    <w:rsid w:val="006E5EDF"/>
    <w:rsid w:val="00717C33"/>
    <w:rsid w:val="007300EF"/>
    <w:rsid w:val="00750887"/>
    <w:rsid w:val="007624EC"/>
    <w:rsid w:val="00777C21"/>
    <w:rsid w:val="00790138"/>
    <w:rsid w:val="00792B63"/>
    <w:rsid w:val="007B35CD"/>
    <w:rsid w:val="007E7E43"/>
    <w:rsid w:val="007F049A"/>
    <w:rsid w:val="007F2A7B"/>
    <w:rsid w:val="00817DB5"/>
    <w:rsid w:val="00823219"/>
    <w:rsid w:val="0087128A"/>
    <w:rsid w:val="0087307E"/>
    <w:rsid w:val="008A753E"/>
    <w:rsid w:val="008C4E3F"/>
    <w:rsid w:val="008C65B5"/>
    <w:rsid w:val="008D4802"/>
    <w:rsid w:val="008D7357"/>
    <w:rsid w:val="008F6C06"/>
    <w:rsid w:val="00921C53"/>
    <w:rsid w:val="00924418"/>
    <w:rsid w:val="00954DAA"/>
    <w:rsid w:val="00984CDA"/>
    <w:rsid w:val="00996463"/>
    <w:rsid w:val="009B0CC0"/>
    <w:rsid w:val="009B5AFF"/>
    <w:rsid w:val="009B7357"/>
    <w:rsid w:val="009C2FCF"/>
    <w:rsid w:val="009D1ECD"/>
    <w:rsid w:val="009E21D7"/>
    <w:rsid w:val="00A07705"/>
    <w:rsid w:val="00A274EF"/>
    <w:rsid w:val="00A30286"/>
    <w:rsid w:val="00A31D41"/>
    <w:rsid w:val="00A45F3C"/>
    <w:rsid w:val="00A62A60"/>
    <w:rsid w:val="00AB3EDA"/>
    <w:rsid w:val="00AB42C1"/>
    <w:rsid w:val="00AC1C9C"/>
    <w:rsid w:val="00AC74BF"/>
    <w:rsid w:val="00AF3810"/>
    <w:rsid w:val="00B20D4B"/>
    <w:rsid w:val="00B2412B"/>
    <w:rsid w:val="00B43D79"/>
    <w:rsid w:val="00B6019F"/>
    <w:rsid w:val="00B6720F"/>
    <w:rsid w:val="00B963CB"/>
    <w:rsid w:val="00BA1A61"/>
    <w:rsid w:val="00BA5CF7"/>
    <w:rsid w:val="00BB0043"/>
    <w:rsid w:val="00BB2C48"/>
    <w:rsid w:val="00BB47A6"/>
    <w:rsid w:val="00BC0506"/>
    <w:rsid w:val="00BC08F7"/>
    <w:rsid w:val="00BC11BC"/>
    <w:rsid w:val="00BC1C88"/>
    <w:rsid w:val="00BD362F"/>
    <w:rsid w:val="00BD5457"/>
    <w:rsid w:val="00BF0FCE"/>
    <w:rsid w:val="00C144DD"/>
    <w:rsid w:val="00C93A50"/>
    <w:rsid w:val="00C957D0"/>
    <w:rsid w:val="00CB215A"/>
    <w:rsid w:val="00CB59D9"/>
    <w:rsid w:val="00CC1F68"/>
    <w:rsid w:val="00CE45F1"/>
    <w:rsid w:val="00D24490"/>
    <w:rsid w:val="00D30D71"/>
    <w:rsid w:val="00D60E7B"/>
    <w:rsid w:val="00D66C81"/>
    <w:rsid w:val="00D83EC3"/>
    <w:rsid w:val="00D867EA"/>
    <w:rsid w:val="00D9604D"/>
    <w:rsid w:val="00DB6AD7"/>
    <w:rsid w:val="00DC0332"/>
    <w:rsid w:val="00DC6C59"/>
    <w:rsid w:val="00DD35E8"/>
    <w:rsid w:val="00E2025A"/>
    <w:rsid w:val="00E33A7A"/>
    <w:rsid w:val="00E50AF0"/>
    <w:rsid w:val="00E67FE1"/>
    <w:rsid w:val="00E90B9D"/>
    <w:rsid w:val="00F26F98"/>
    <w:rsid w:val="00F45CED"/>
    <w:rsid w:val="00F972FC"/>
    <w:rsid w:val="00FD083B"/>
    <w:rsid w:val="00FD5774"/>
    <w:rsid w:val="00FE2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C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881"/>
    <w:pPr>
      <w:ind w:left="284"/>
      <w:jc w:val="both"/>
    </w:pPr>
    <w:rPr>
      <w:rFonts w:ascii="Arial" w:hAnsi="Arial"/>
    </w:rPr>
  </w:style>
  <w:style w:type="paragraph" w:styleId="Titre1">
    <w:name w:val="heading 1"/>
    <w:next w:val="Normal"/>
    <w:link w:val="Titre1Car"/>
    <w:qFormat/>
    <w:rsid w:val="006D1881"/>
    <w:pPr>
      <w:keepNext/>
      <w:numPr>
        <w:numId w:val="1"/>
      </w:numPr>
      <w:spacing w:before="240" w:after="160"/>
      <w:outlineLvl w:val="0"/>
    </w:pPr>
    <w:rPr>
      <w:rFonts w:ascii="Arial" w:hAnsi="Arial"/>
      <w:b/>
      <w:noProof/>
      <w:kern w:val="28"/>
      <w:sz w:val="28"/>
    </w:rPr>
  </w:style>
  <w:style w:type="paragraph" w:styleId="Titre2">
    <w:name w:val="heading 2"/>
    <w:next w:val="Normal"/>
    <w:link w:val="Titre2Car"/>
    <w:qFormat/>
    <w:rsid w:val="006D1881"/>
    <w:pPr>
      <w:keepNext/>
      <w:numPr>
        <w:ilvl w:val="1"/>
        <w:numId w:val="1"/>
      </w:numPr>
      <w:spacing w:before="240" w:after="60"/>
      <w:outlineLvl w:val="1"/>
    </w:pPr>
    <w:rPr>
      <w:rFonts w:ascii="Arial" w:hAnsi="Arial"/>
      <w:b/>
      <w:i/>
      <w:noProof/>
      <w:sz w:val="24"/>
    </w:rPr>
  </w:style>
  <w:style w:type="paragraph" w:styleId="Titre3">
    <w:name w:val="heading 3"/>
    <w:basedOn w:val="Normal"/>
    <w:next w:val="Normal"/>
    <w:link w:val="Titre3Car"/>
    <w:qFormat/>
    <w:rsid w:val="006D1881"/>
    <w:pPr>
      <w:keepNext/>
      <w:numPr>
        <w:ilvl w:val="2"/>
        <w:numId w:val="1"/>
      </w:numPr>
      <w:spacing w:before="240" w:after="60"/>
      <w:outlineLvl w:val="2"/>
    </w:pPr>
    <w:rPr>
      <w:b/>
      <w:lang w:val="x-none" w:eastAsia="x-none"/>
    </w:rPr>
  </w:style>
  <w:style w:type="paragraph" w:styleId="Titre4">
    <w:name w:val="heading 4"/>
    <w:basedOn w:val="Normal"/>
    <w:next w:val="Normal"/>
    <w:link w:val="Titre4Car"/>
    <w:qFormat/>
    <w:rsid w:val="006D1881"/>
    <w:pPr>
      <w:keepNext/>
      <w:numPr>
        <w:ilvl w:val="3"/>
        <w:numId w:val="1"/>
      </w:numPr>
      <w:ind w:right="18"/>
      <w:jc w:val="center"/>
      <w:outlineLvl w:val="3"/>
    </w:pPr>
    <w:rPr>
      <w:b/>
      <w:lang w:val="x-none" w:eastAsia="x-none"/>
    </w:rPr>
  </w:style>
  <w:style w:type="paragraph" w:styleId="Titre5">
    <w:name w:val="heading 5"/>
    <w:basedOn w:val="Normal"/>
    <w:next w:val="Normal"/>
    <w:link w:val="Titre5Car"/>
    <w:qFormat/>
    <w:rsid w:val="006D1881"/>
    <w:pPr>
      <w:keepNext/>
      <w:numPr>
        <w:ilvl w:val="4"/>
        <w:numId w:val="1"/>
      </w:numPr>
      <w:spacing w:before="60" w:after="60"/>
      <w:jc w:val="center"/>
      <w:outlineLvl w:val="4"/>
    </w:pPr>
    <w:rPr>
      <w:b/>
      <w:lang w:val="x-none" w:eastAsia="x-none"/>
    </w:rPr>
  </w:style>
  <w:style w:type="paragraph" w:styleId="Titre6">
    <w:name w:val="heading 6"/>
    <w:basedOn w:val="Normal"/>
    <w:next w:val="Normal"/>
    <w:link w:val="Titre6Car"/>
    <w:qFormat/>
    <w:rsid w:val="006D1881"/>
    <w:pPr>
      <w:keepNext/>
      <w:numPr>
        <w:ilvl w:val="5"/>
        <w:numId w:val="1"/>
      </w:numPr>
      <w:spacing w:before="60" w:after="60"/>
      <w:jc w:val="center"/>
      <w:outlineLvl w:val="5"/>
    </w:pPr>
    <w:rPr>
      <w:b/>
      <w:lang w:val="x-none" w:eastAsia="x-none"/>
    </w:rPr>
  </w:style>
  <w:style w:type="paragraph" w:styleId="Titre7">
    <w:name w:val="heading 7"/>
    <w:basedOn w:val="Normal"/>
    <w:next w:val="Normal"/>
    <w:link w:val="Titre7Car"/>
    <w:qFormat/>
    <w:rsid w:val="006D1881"/>
    <w:pPr>
      <w:numPr>
        <w:ilvl w:val="6"/>
        <w:numId w:val="1"/>
      </w:numPr>
      <w:spacing w:before="240" w:after="60"/>
      <w:outlineLvl w:val="6"/>
    </w:pPr>
    <w:rPr>
      <w:sz w:val="24"/>
      <w:szCs w:val="24"/>
      <w:lang w:val="x-none" w:eastAsia="x-none"/>
    </w:rPr>
  </w:style>
  <w:style w:type="paragraph" w:styleId="Titre8">
    <w:name w:val="heading 8"/>
    <w:basedOn w:val="Normal"/>
    <w:next w:val="Normal"/>
    <w:link w:val="Titre8Car"/>
    <w:qFormat/>
    <w:rsid w:val="006D1881"/>
    <w:pPr>
      <w:numPr>
        <w:ilvl w:val="7"/>
        <w:numId w:val="1"/>
      </w:numPr>
      <w:spacing w:before="240" w:after="60"/>
      <w:outlineLvl w:val="7"/>
    </w:pPr>
    <w:rPr>
      <w:i/>
      <w:iCs/>
      <w:sz w:val="24"/>
      <w:szCs w:val="24"/>
      <w:lang w:val="x-none" w:eastAsia="x-none"/>
    </w:rPr>
  </w:style>
  <w:style w:type="paragraph" w:styleId="Titre9">
    <w:name w:val="heading 9"/>
    <w:basedOn w:val="Normal"/>
    <w:next w:val="Normal"/>
    <w:link w:val="Titre9Car"/>
    <w:qFormat/>
    <w:rsid w:val="006D1881"/>
    <w:pPr>
      <w:numPr>
        <w:ilvl w:val="8"/>
        <w:numId w:val="1"/>
      </w:numPr>
      <w:spacing w:before="240" w:after="60"/>
      <w:outlineLvl w:val="8"/>
    </w:pPr>
    <w:rPr>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D1881"/>
    <w:rPr>
      <w:rFonts w:ascii="Arial" w:hAnsi="Arial"/>
      <w:b/>
      <w:noProof/>
      <w:kern w:val="28"/>
      <w:sz w:val="28"/>
      <w:lang w:bidi="ar-SA"/>
    </w:rPr>
  </w:style>
  <w:style w:type="character" w:customStyle="1" w:styleId="Titre2Car">
    <w:name w:val="Titre 2 Car"/>
    <w:link w:val="Titre2"/>
    <w:rsid w:val="006D1881"/>
    <w:rPr>
      <w:rFonts w:ascii="Arial" w:hAnsi="Arial"/>
      <w:b/>
      <w:i/>
      <w:noProof/>
      <w:sz w:val="24"/>
      <w:lang w:bidi="ar-SA"/>
    </w:rPr>
  </w:style>
  <w:style w:type="character" w:customStyle="1" w:styleId="Titre3Car">
    <w:name w:val="Titre 3 Car"/>
    <w:link w:val="Titre3"/>
    <w:rsid w:val="006D1881"/>
    <w:rPr>
      <w:rFonts w:ascii="Arial" w:hAnsi="Arial"/>
      <w:b/>
    </w:rPr>
  </w:style>
  <w:style w:type="character" w:customStyle="1" w:styleId="Titre4Car">
    <w:name w:val="Titre 4 Car"/>
    <w:link w:val="Titre4"/>
    <w:rsid w:val="006D1881"/>
    <w:rPr>
      <w:rFonts w:ascii="Arial" w:hAnsi="Arial"/>
      <w:b/>
    </w:rPr>
  </w:style>
  <w:style w:type="character" w:customStyle="1" w:styleId="Titre5Car">
    <w:name w:val="Titre 5 Car"/>
    <w:link w:val="Titre5"/>
    <w:rsid w:val="006D1881"/>
    <w:rPr>
      <w:rFonts w:ascii="Arial" w:hAnsi="Arial"/>
      <w:b/>
    </w:rPr>
  </w:style>
  <w:style w:type="character" w:customStyle="1" w:styleId="Titre6Car">
    <w:name w:val="Titre 6 Car"/>
    <w:link w:val="Titre6"/>
    <w:rsid w:val="006D1881"/>
    <w:rPr>
      <w:rFonts w:ascii="Arial" w:hAnsi="Arial"/>
      <w:b/>
    </w:rPr>
  </w:style>
  <w:style w:type="character" w:customStyle="1" w:styleId="Titre7Car">
    <w:name w:val="Titre 7 Car"/>
    <w:link w:val="Titre7"/>
    <w:rsid w:val="006D1881"/>
    <w:rPr>
      <w:rFonts w:ascii="Arial" w:hAnsi="Arial"/>
      <w:sz w:val="24"/>
      <w:szCs w:val="24"/>
    </w:rPr>
  </w:style>
  <w:style w:type="character" w:customStyle="1" w:styleId="Titre8Car">
    <w:name w:val="Titre 8 Car"/>
    <w:link w:val="Titre8"/>
    <w:rsid w:val="006D1881"/>
    <w:rPr>
      <w:rFonts w:ascii="Arial" w:hAnsi="Arial"/>
      <w:i/>
      <w:iCs/>
      <w:sz w:val="24"/>
      <w:szCs w:val="24"/>
    </w:rPr>
  </w:style>
  <w:style w:type="character" w:customStyle="1" w:styleId="Titre9Car">
    <w:name w:val="Titre 9 Car"/>
    <w:link w:val="Titre9"/>
    <w:rsid w:val="006D1881"/>
    <w:rPr>
      <w:rFonts w:ascii="Arial" w:hAnsi="Arial"/>
      <w:sz w:val="22"/>
      <w:szCs w:val="22"/>
    </w:rPr>
  </w:style>
  <w:style w:type="character" w:styleId="lev">
    <w:name w:val="Strong"/>
    <w:uiPriority w:val="22"/>
    <w:qFormat/>
    <w:rsid w:val="006D1881"/>
    <w:rPr>
      <w:b/>
      <w:bCs/>
    </w:rPr>
  </w:style>
  <w:style w:type="paragraph" w:styleId="Paragraphedeliste">
    <w:name w:val="List Paragraph"/>
    <w:basedOn w:val="Normal"/>
    <w:uiPriority w:val="34"/>
    <w:qFormat/>
    <w:rsid w:val="006D1881"/>
    <w:pPr>
      <w:ind w:left="720"/>
      <w:contextualSpacing/>
      <w:jc w:val="left"/>
    </w:pPr>
    <w:rPr>
      <w:rFonts w:ascii="Times New Roman" w:hAnsi="Times New Roman"/>
      <w:sz w:val="24"/>
      <w:szCs w:val="24"/>
    </w:rPr>
  </w:style>
  <w:style w:type="character" w:styleId="Marquedecommentaire">
    <w:name w:val="annotation reference"/>
    <w:semiHidden/>
    <w:rsid w:val="00327183"/>
    <w:rPr>
      <w:sz w:val="16"/>
      <w:szCs w:val="16"/>
    </w:rPr>
  </w:style>
  <w:style w:type="paragraph" w:styleId="Commentaire">
    <w:name w:val="annotation text"/>
    <w:basedOn w:val="Normal"/>
    <w:link w:val="CommentaireCar"/>
    <w:semiHidden/>
    <w:rsid w:val="00327183"/>
    <w:pPr>
      <w:ind w:left="0"/>
      <w:jc w:val="left"/>
    </w:pPr>
    <w:rPr>
      <w:rFonts w:ascii="Calibri" w:hAnsi="Calibri"/>
      <w:lang w:val="x-none" w:eastAsia="x-none"/>
    </w:rPr>
  </w:style>
  <w:style w:type="character" w:customStyle="1" w:styleId="CommentaireCar">
    <w:name w:val="Commentaire Car"/>
    <w:link w:val="Commentaire"/>
    <w:semiHidden/>
    <w:rsid w:val="00327183"/>
    <w:rPr>
      <w:rFonts w:ascii="Calibri" w:hAnsi="Calibri"/>
    </w:rPr>
  </w:style>
  <w:style w:type="paragraph" w:styleId="Textedebulles">
    <w:name w:val="Balloon Text"/>
    <w:basedOn w:val="Normal"/>
    <w:link w:val="TextedebullesCar"/>
    <w:uiPriority w:val="99"/>
    <w:semiHidden/>
    <w:unhideWhenUsed/>
    <w:rsid w:val="00327183"/>
    <w:rPr>
      <w:rFonts w:ascii="Tahoma" w:hAnsi="Tahoma"/>
      <w:sz w:val="16"/>
      <w:szCs w:val="16"/>
      <w:lang w:val="x-none" w:eastAsia="x-none"/>
    </w:rPr>
  </w:style>
  <w:style w:type="character" w:customStyle="1" w:styleId="TextedebullesCar">
    <w:name w:val="Texte de bulles Car"/>
    <w:link w:val="Textedebulles"/>
    <w:uiPriority w:val="99"/>
    <w:semiHidden/>
    <w:rsid w:val="00327183"/>
    <w:rPr>
      <w:rFonts w:ascii="Tahoma" w:hAnsi="Tahoma" w:cs="Tahoma"/>
      <w:sz w:val="16"/>
      <w:szCs w:val="16"/>
    </w:rPr>
  </w:style>
  <w:style w:type="table" w:styleId="Grilledutableau">
    <w:name w:val="Table Grid"/>
    <w:basedOn w:val="TableauNormal"/>
    <w:rsid w:val="00450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
    <w:name w:val="EN"/>
    <w:basedOn w:val="Normal"/>
    <w:rsid w:val="003227D0"/>
    <w:pPr>
      <w:numPr>
        <w:numId w:val="3"/>
      </w:numPr>
      <w:ind w:right="567"/>
    </w:pPr>
    <w:rPr>
      <w:rFonts w:ascii="Times New Roman" w:hAnsi="Times New Roman"/>
    </w:rPr>
  </w:style>
  <w:style w:type="paragraph" w:customStyle="1" w:styleId="Texte1">
    <w:name w:val="Texte 1"/>
    <w:basedOn w:val="Normal"/>
    <w:link w:val="Texte1Car"/>
    <w:rsid w:val="003227D0"/>
    <w:pPr>
      <w:spacing w:before="120" w:after="60"/>
      <w:ind w:left="0"/>
    </w:pPr>
    <w:rPr>
      <w:sz w:val="18"/>
      <w:lang w:val="x-none" w:eastAsia="x-none"/>
    </w:rPr>
  </w:style>
  <w:style w:type="character" w:customStyle="1" w:styleId="Texte1Car">
    <w:name w:val="Texte 1 Car"/>
    <w:link w:val="Texte1"/>
    <w:rsid w:val="003227D0"/>
    <w:rPr>
      <w:rFonts w:ascii="Arial" w:hAnsi="Arial"/>
      <w:sz w:val="18"/>
    </w:rPr>
  </w:style>
  <w:style w:type="paragraph" w:customStyle="1" w:styleId="Basdepage">
    <w:name w:val="Bas de page"/>
    <w:basedOn w:val="Normal"/>
    <w:rsid w:val="00C144DD"/>
    <w:pPr>
      <w:pBdr>
        <w:top w:val="single" w:sz="8" w:space="4" w:color="003366"/>
      </w:pBdr>
      <w:tabs>
        <w:tab w:val="left" w:pos="4678"/>
        <w:tab w:val="right" w:pos="9639"/>
      </w:tabs>
      <w:ind w:left="0"/>
      <w:jc w:val="left"/>
    </w:pPr>
    <w:rPr>
      <w:rFonts w:cs="Arial"/>
      <w:bCs/>
      <w:color w:val="003366"/>
      <w:sz w:val="18"/>
      <w:szCs w:val="18"/>
    </w:rPr>
  </w:style>
  <w:style w:type="paragraph" w:customStyle="1" w:styleId="Entte">
    <w:name w:val="En tête"/>
    <w:basedOn w:val="Normal"/>
    <w:rsid w:val="00C144DD"/>
    <w:pPr>
      <w:pBdr>
        <w:bottom w:val="single" w:sz="8" w:space="4" w:color="003366"/>
      </w:pBdr>
      <w:tabs>
        <w:tab w:val="right" w:pos="9639"/>
      </w:tabs>
      <w:ind w:left="0"/>
      <w:jc w:val="left"/>
    </w:pPr>
    <w:rPr>
      <w:rFonts w:cs="Arial"/>
      <w:b/>
      <w:color w:val="003366"/>
      <w:sz w:val="18"/>
      <w:szCs w:val="18"/>
    </w:rPr>
  </w:style>
  <w:style w:type="paragraph" w:customStyle="1" w:styleId="SOMMAIRE">
    <w:name w:val="SOMMAIRE"/>
    <w:basedOn w:val="Titre1"/>
    <w:rsid w:val="00C144DD"/>
    <w:pPr>
      <w:numPr>
        <w:numId w:val="0"/>
      </w:numPr>
      <w:pBdr>
        <w:top w:val="single" w:sz="12" w:space="4" w:color="003366"/>
        <w:left w:val="single" w:sz="12" w:space="0" w:color="003366"/>
        <w:bottom w:val="single" w:sz="12" w:space="4" w:color="003366"/>
        <w:right w:val="single" w:sz="12" w:space="0" w:color="003366"/>
      </w:pBdr>
      <w:spacing w:before="800" w:after="240"/>
      <w:ind w:left="360"/>
      <w:jc w:val="center"/>
    </w:pPr>
    <w:rPr>
      <w:rFonts w:ascii="Helvetica" w:hAnsi="Helvetica"/>
      <w:caps/>
      <w:color w:val="003366"/>
      <w:kern w:val="0"/>
      <w:sz w:val="26"/>
      <w:szCs w:val="26"/>
    </w:rPr>
  </w:style>
  <w:style w:type="paragraph" w:styleId="Pieddepage">
    <w:name w:val="footer"/>
    <w:basedOn w:val="Normal"/>
    <w:link w:val="PieddepageCar"/>
    <w:uiPriority w:val="99"/>
    <w:rsid w:val="00C144DD"/>
    <w:pPr>
      <w:tabs>
        <w:tab w:val="center" w:pos="4536"/>
        <w:tab w:val="right" w:pos="9072"/>
      </w:tabs>
      <w:ind w:left="0"/>
      <w:jc w:val="left"/>
    </w:pPr>
    <w:rPr>
      <w:rFonts w:ascii="Calibri" w:hAnsi="Calibri"/>
      <w:lang w:val="x-none" w:eastAsia="x-none"/>
    </w:rPr>
  </w:style>
  <w:style w:type="character" w:customStyle="1" w:styleId="PieddepageCar">
    <w:name w:val="Pied de page Car"/>
    <w:link w:val="Pieddepage"/>
    <w:uiPriority w:val="99"/>
    <w:rsid w:val="00C144DD"/>
    <w:rPr>
      <w:rFonts w:ascii="Calibri" w:hAnsi="Calibri"/>
    </w:rPr>
  </w:style>
  <w:style w:type="paragraph" w:customStyle="1" w:styleId="Texte2">
    <w:name w:val="Texte 2"/>
    <w:basedOn w:val="Normal"/>
    <w:link w:val="Texte2Car"/>
    <w:rsid w:val="00C144DD"/>
    <w:pPr>
      <w:tabs>
        <w:tab w:val="num" w:pos="720"/>
      </w:tabs>
      <w:spacing w:before="60"/>
      <w:ind w:left="714" w:hanging="357"/>
      <w:jc w:val="left"/>
    </w:pPr>
    <w:rPr>
      <w:sz w:val="18"/>
      <w:lang w:val="x-none" w:eastAsia="x-none"/>
    </w:rPr>
  </w:style>
  <w:style w:type="character" w:customStyle="1" w:styleId="Texte2Car">
    <w:name w:val="Texte 2 Car"/>
    <w:link w:val="Texte2"/>
    <w:rsid w:val="00C144DD"/>
    <w:rPr>
      <w:rFonts w:ascii="Arial" w:hAnsi="Arial"/>
      <w:sz w:val="18"/>
    </w:rPr>
  </w:style>
  <w:style w:type="paragraph" w:customStyle="1" w:styleId="Texte3">
    <w:name w:val="Texte 3"/>
    <w:basedOn w:val="Texte1"/>
    <w:link w:val="Texte3Car"/>
    <w:rsid w:val="00C144DD"/>
    <w:pPr>
      <w:tabs>
        <w:tab w:val="num" w:pos="720"/>
      </w:tabs>
      <w:ind w:left="720" w:hanging="360"/>
      <w:jc w:val="left"/>
    </w:pPr>
  </w:style>
  <w:style w:type="character" w:customStyle="1" w:styleId="Texte3Car">
    <w:name w:val="Texte 3 Car"/>
    <w:link w:val="Texte3"/>
    <w:rsid w:val="00C144DD"/>
    <w:rPr>
      <w:rFonts w:ascii="Arial" w:hAnsi="Arial"/>
      <w:sz w:val="18"/>
    </w:rPr>
  </w:style>
  <w:style w:type="paragraph" w:customStyle="1" w:styleId="Texte4">
    <w:name w:val="Texte 4"/>
    <w:basedOn w:val="Texte1"/>
    <w:rsid w:val="00C144DD"/>
    <w:pPr>
      <w:tabs>
        <w:tab w:val="num" w:pos="720"/>
      </w:tabs>
      <w:ind w:left="720" w:hanging="360"/>
      <w:jc w:val="left"/>
    </w:pPr>
  </w:style>
  <w:style w:type="paragraph" w:customStyle="1" w:styleId="Texte5">
    <w:name w:val="Texte 5"/>
    <w:basedOn w:val="Texte1"/>
    <w:rsid w:val="00C144DD"/>
    <w:pPr>
      <w:tabs>
        <w:tab w:val="left" w:pos="426"/>
        <w:tab w:val="num" w:pos="1440"/>
      </w:tabs>
      <w:ind w:left="1440" w:hanging="360"/>
      <w:jc w:val="left"/>
    </w:pPr>
  </w:style>
  <w:style w:type="paragraph" w:customStyle="1" w:styleId="Texte6">
    <w:name w:val="Texte 6"/>
    <w:basedOn w:val="Normal"/>
    <w:rsid w:val="00C144DD"/>
    <w:pPr>
      <w:tabs>
        <w:tab w:val="left" w:pos="1276"/>
      </w:tabs>
      <w:spacing w:before="240" w:after="240"/>
      <w:ind w:left="1276" w:hanging="425"/>
      <w:jc w:val="left"/>
    </w:pPr>
    <w:rPr>
      <w:rFonts w:cs="Arial"/>
      <w:sz w:val="18"/>
    </w:rPr>
  </w:style>
  <w:style w:type="paragraph" w:customStyle="1" w:styleId="Texte7">
    <w:name w:val="Texte 7"/>
    <w:basedOn w:val="Texte1"/>
    <w:rsid w:val="00C144DD"/>
    <w:pPr>
      <w:tabs>
        <w:tab w:val="num" w:pos="1080"/>
      </w:tabs>
      <w:ind w:left="1080" w:hanging="360"/>
      <w:jc w:val="left"/>
    </w:pPr>
  </w:style>
  <w:style w:type="paragraph" w:customStyle="1" w:styleId="TITREDOCUMENT">
    <w:name w:val="TITRE DOCUMENT"/>
    <w:basedOn w:val="Normal"/>
    <w:rsid w:val="00C144DD"/>
    <w:pPr>
      <w:pBdr>
        <w:top w:val="single" w:sz="12" w:space="6" w:color="auto"/>
        <w:left w:val="single" w:sz="12" w:space="6" w:color="auto"/>
        <w:bottom w:val="single" w:sz="12" w:space="6" w:color="auto"/>
        <w:right w:val="single" w:sz="12" w:space="6" w:color="auto"/>
      </w:pBdr>
      <w:spacing w:before="120" w:after="120"/>
      <w:ind w:left="567" w:right="539"/>
      <w:jc w:val="center"/>
    </w:pPr>
    <w:rPr>
      <w:rFonts w:cs="Arial"/>
      <w:b/>
      <w:sz w:val="32"/>
      <w:szCs w:val="32"/>
    </w:rPr>
  </w:style>
  <w:style w:type="paragraph" w:customStyle="1" w:styleId="TITREMARCHE">
    <w:name w:val="TITRE MARCHE"/>
    <w:basedOn w:val="Normal"/>
    <w:rsid w:val="00C144DD"/>
    <w:pPr>
      <w:pBdr>
        <w:top w:val="single" w:sz="12" w:space="5" w:color="003366"/>
        <w:left w:val="single" w:sz="12" w:space="5" w:color="003366"/>
        <w:bottom w:val="single" w:sz="12" w:space="5" w:color="003366"/>
        <w:right w:val="single" w:sz="12" w:space="5" w:color="003366"/>
      </w:pBdr>
      <w:spacing w:before="240" w:after="240"/>
      <w:ind w:left="567" w:right="424"/>
      <w:jc w:val="center"/>
    </w:pPr>
    <w:rPr>
      <w:b/>
      <w:caps/>
      <w:noProof/>
      <w:color w:val="003366"/>
      <w:sz w:val="36"/>
    </w:rPr>
  </w:style>
  <w:style w:type="paragraph" w:styleId="TM1">
    <w:name w:val="toc 1"/>
    <w:basedOn w:val="Normal"/>
    <w:next w:val="Normal"/>
    <w:autoRedefine/>
    <w:uiPriority w:val="39"/>
    <w:rsid w:val="00C144DD"/>
    <w:pPr>
      <w:tabs>
        <w:tab w:val="left" w:pos="426"/>
        <w:tab w:val="right" w:leader="dot" w:pos="9639"/>
      </w:tabs>
      <w:spacing w:before="80"/>
      <w:ind w:left="0"/>
      <w:jc w:val="left"/>
    </w:pPr>
    <w:rPr>
      <w:rFonts w:cs="Arial"/>
      <w:b/>
      <w:bCs/>
      <w:caps/>
      <w:noProof/>
      <w:sz w:val="18"/>
      <w:szCs w:val="18"/>
    </w:rPr>
  </w:style>
  <w:style w:type="paragraph" w:styleId="TM2">
    <w:name w:val="toc 2"/>
    <w:basedOn w:val="Normal"/>
    <w:next w:val="Normal"/>
    <w:autoRedefine/>
    <w:uiPriority w:val="39"/>
    <w:rsid w:val="00C144DD"/>
    <w:pPr>
      <w:tabs>
        <w:tab w:val="left" w:pos="851"/>
        <w:tab w:val="right" w:leader="dot" w:pos="9639"/>
      </w:tabs>
      <w:spacing w:before="80"/>
      <w:ind w:left="425"/>
      <w:jc w:val="left"/>
    </w:pPr>
    <w:rPr>
      <w:rFonts w:cs="Arial"/>
      <w:bCs/>
      <w:noProof/>
      <w:sz w:val="16"/>
      <w:szCs w:val="16"/>
    </w:rPr>
  </w:style>
  <w:style w:type="paragraph" w:styleId="TM3">
    <w:name w:val="toc 3"/>
    <w:basedOn w:val="Normal"/>
    <w:next w:val="Normal"/>
    <w:autoRedefine/>
    <w:uiPriority w:val="39"/>
    <w:rsid w:val="00C144DD"/>
    <w:pPr>
      <w:tabs>
        <w:tab w:val="left" w:pos="1418"/>
        <w:tab w:val="right" w:leader="dot" w:pos="9639"/>
      </w:tabs>
      <w:spacing w:before="80"/>
      <w:ind w:left="851"/>
      <w:jc w:val="left"/>
    </w:pPr>
    <w:rPr>
      <w:rFonts w:cs="Arial"/>
      <w:noProof/>
      <w:sz w:val="16"/>
      <w:szCs w:val="16"/>
    </w:rPr>
  </w:style>
  <w:style w:type="paragraph" w:styleId="TM4">
    <w:name w:val="toc 4"/>
    <w:basedOn w:val="Normal"/>
    <w:next w:val="Normal"/>
    <w:autoRedefine/>
    <w:uiPriority w:val="39"/>
    <w:rsid w:val="00C144DD"/>
    <w:pPr>
      <w:ind w:left="400"/>
      <w:jc w:val="left"/>
    </w:pPr>
    <w:rPr>
      <w:rFonts w:ascii="Calibri" w:hAnsi="Calibri"/>
    </w:rPr>
  </w:style>
  <w:style w:type="paragraph" w:styleId="TM5">
    <w:name w:val="toc 5"/>
    <w:basedOn w:val="Normal"/>
    <w:next w:val="Normal"/>
    <w:autoRedefine/>
    <w:uiPriority w:val="39"/>
    <w:rsid w:val="00C144DD"/>
    <w:pPr>
      <w:ind w:left="600"/>
      <w:jc w:val="left"/>
    </w:pPr>
    <w:rPr>
      <w:rFonts w:ascii="Calibri" w:hAnsi="Calibri"/>
    </w:rPr>
  </w:style>
  <w:style w:type="paragraph" w:styleId="TM6">
    <w:name w:val="toc 6"/>
    <w:basedOn w:val="Normal"/>
    <w:next w:val="Normal"/>
    <w:autoRedefine/>
    <w:uiPriority w:val="39"/>
    <w:rsid w:val="00C144DD"/>
    <w:pPr>
      <w:ind w:left="800"/>
      <w:jc w:val="left"/>
    </w:pPr>
    <w:rPr>
      <w:rFonts w:ascii="Calibri" w:hAnsi="Calibri"/>
    </w:rPr>
  </w:style>
  <w:style w:type="paragraph" w:styleId="En-tte">
    <w:name w:val="header"/>
    <w:basedOn w:val="Normal"/>
    <w:link w:val="En-tteCar"/>
    <w:uiPriority w:val="99"/>
    <w:rsid w:val="00C144DD"/>
    <w:pPr>
      <w:tabs>
        <w:tab w:val="center" w:pos="4536"/>
        <w:tab w:val="right" w:pos="9072"/>
      </w:tabs>
      <w:ind w:left="0"/>
      <w:jc w:val="left"/>
    </w:pPr>
    <w:rPr>
      <w:rFonts w:ascii="Calibri" w:hAnsi="Calibri"/>
      <w:lang w:val="x-none" w:eastAsia="x-none"/>
    </w:rPr>
  </w:style>
  <w:style w:type="character" w:customStyle="1" w:styleId="En-tteCar">
    <w:name w:val="En-tête Car"/>
    <w:link w:val="En-tte"/>
    <w:uiPriority w:val="99"/>
    <w:rsid w:val="00C144DD"/>
    <w:rPr>
      <w:rFonts w:ascii="Calibri" w:hAnsi="Calibri"/>
    </w:rPr>
  </w:style>
  <w:style w:type="paragraph" w:styleId="Lgende">
    <w:name w:val="caption"/>
    <w:basedOn w:val="Normal"/>
    <w:next w:val="Normal"/>
    <w:qFormat/>
    <w:rsid w:val="00C144DD"/>
    <w:pPr>
      <w:spacing w:before="120" w:after="120"/>
      <w:ind w:left="0" w:firstLine="142"/>
      <w:jc w:val="left"/>
    </w:pPr>
    <w:rPr>
      <w:rFonts w:ascii="Calibri" w:hAnsi="Calibri"/>
      <w:b/>
      <w:sz w:val="24"/>
    </w:rPr>
  </w:style>
  <w:style w:type="paragraph" w:customStyle="1" w:styleId="Titrefigure">
    <w:name w:val="Titre figure"/>
    <w:basedOn w:val="Lgende"/>
    <w:rsid w:val="00C144DD"/>
    <w:pPr>
      <w:jc w:val="center"/>
    </w:pPr>
    <w:rPr>
      <w:rFonts w:ascii="Arial" w:hAnsi="Arial" w:cs="Arial"/>
      <w:sz w:val="20"/>
    </w:rPr>
  </w:style>
  <w:style w:type="paragraph" w:customStyle="1" w:styleId="Graphique">
    <w:name w:val="Graphique"/>
    <w:basedOn w:val="Normal"/>
    <w:rsid w:val="00C144DD"/>
    <w:pPr>
      <w:spacing w:before="120" w:after="120"/>
      <w:ind w:left="0"/>
      <w:jc w:val="center"/>
    </w:pPr>
  </w:style>
  <w:style w:type="paragraph" w:styleId="Corpsdetexte">
    <w:name w:val="Body Text"/>
    <w:basedOn w:val="Normal"/>
    <w:link w:val="CorpsdetexteCar"/>
    <w:rsid w:val="00C144DD"/>
    <w:pPr>
      <w:ind w:left="0"/>
      <w:jc w:val="left"/>
    </w:pPr>
    <w:rPr>
      <w:rFonts w:ascii="Helvetica" w:hAnsi="Helvetica"/>
      <w:color w:val="000000"/>
      <w:lang w:val="x-none" w:eastAsia="x-none"/>
    </w:rPr>
  </w:style>
  <w:style w:type="character" w:customStyle="1" w:styleId="CorpsdetexteCar">
    <w:name w:val="Corps de texte Car"/>
    <w:link w:val="Corpsdetexte"/>
    <w:rsid w:val="00C144DD"/>
    <w:rPr>
      <w:rFonts w:ascii="Helvetica" w:hAnsi="Helvetica"/>
      <w:color w:val="000000"/>
    </w:rPr>
  </w:style>
  <w:style w:type="character" w:styleId="Lienhypertexte">
    <w:name w:val="Hyperlink"/>
    <w:uiPriority w:val="99"/>
    <w:rsid w:val="00C144DD"/>
    <w:rPr>
      <w:color w:val="0000FF"/>
      <w:u w:val="single"/>
    </w:rPr>
  </w:style>
  <w:style w:type="paragraph" w:styleId="Listepuces2">
    <w:name w:val="List Bullet 2"/>
    <w:basedOn w:val="Normal"/>
    <w:autoRedefine/>
    <w:rsid w:val="00C144DD"/>
    <w:pPr>
      <w:tabs>
        <w:tab w:val="num" w:pos="709"/>
      </w:tabs>
      <w:ind w:left="709" w:hanging="283"/>
      <w:jc w:val="left"/>
    </w:pPr>
    <w:rPr>
      <w:rFonts w:ascii="Helvetica" w:hAnsi="Helvetica"/>
    </w:rPr>
  </w:style>
  <w:style w:type="paragraph" w:customStyle="1" w:styleId="Listepuce1">
    <w:name w:val="Liste à puce 1"/>
    <w:basedOn w:val="Normal"/>
    <w:rsid w:val="00C144DD"/>
    <w:pPr>
      <w:tabs>
        <w:tab w:val="num" w:pos="502"/>
      </w:tabs>
      <w:ind w:left="502" w:hanging="360"/>
      <w:jc w:val="left"/>
    </w:pPr>
    <w:rPr>
      <w:rFonts w:cs="Arial"/>
    </w:rPr>
  </w:style>
  <w:style w:type="paragraph" w:styleId="Notedebasdepage">
    <w:name w:val="footnote text"/>
    <w:basedOn w:val="Normal"/>
    <w:link w:val="NotedebasdepageCar"/>
    <w:semiHidden/>
    <w:rsid w:val="00C144DD"/>
    <w:pPr>
      <w:suppressAutoHyphens/>
      <w:ind w:left="0"/>
      <w:jc w:val="left"/>
    </w:pPr>
    <w:rPr>
      <w:sz w:val="16"/>
      <w:lang w:val="x-none" w:eastAsia="ar-SA"/>
    </w:rPr>
  </w:style>
  <w:style w:type="character" w:customStyle="1" w:styleId="NotedebasdepageCar">
    <w:name w:val="Note de bas de page Car"/>
    <w:link w:val="Notedebasdepage"/>
    <w:semiHidden/>
    <w:rsid w:val="00C144DD"/>
    <w:rPr>
      <w:rFonts w:ascii="Arial" w:hAnsi="Arial"/>
      <w:sz w:val="16"/>
      <w:lang w:eastAsia="ar-SA"/>
    </w:rPr>
  </w:style>
  <w:style w:type="character" w:styleId="Appelnotedebasdep">
    <w:name w:val="footnote reference"/>
    <w:semiHidden/>
    <w:rsid w:val="00C144DD"/>
    <w:rPr>
      <w:vertAlign w:val="superscript"/>
    </w:rPr>
  </w:style>
  <w:style w:type="paragraph" w:styleId="Sous-titre">
    <w:name w:val="Subtitle"/>
    <w:basedOn w:val="Normal"/>
    <w:link w:val="Sous-titreCar"/>
    <w:qFormat/>
    <w:rsid w:val="00C144DD"/>
    <w:pPr>
      <w:keepNext/>
      <w:spacing w:before="240" w:after="60"/>
      <w:ind w:left="0"/>
      <w:jc w:val="left"/>
      <w:outlineLvl w:val="3"/>
    </w:pPr>
    <w:rPr>
      <w:b/>
      <w:lang w:val="x-none" w:eastAsia="x-none"/>
    </w:rPr>
  </w:style>
  <w:style w:type="character" w:customStyle="1" w:styleId="Sous-titreCar">
    <w:name w:val="Sous-titre Car"/>
    <w:link w:val="Sous-titre"/>
    <w:rsid w:val="00C144DD"/>
    <w:rPr>
      <w:rFonts w:ascii="Arial" w:hAnsi="Arial" w:cs="Arial"/>
      <w:b/>
    </w:rPr>
  </w:style>
  <w:style w:type="paragraph" w:customStyle="1" w:styleId="Listepucesgras">
    <w:name w:val="Liste à puces gras"/>
    <w:basedOn w:val="Normal"/>
    <w:rsid w:val="00C144DD"/>
    <w:pPr>
      <w:tabs>
        <w:tab w:val="num" w:pos="360"/>
      </w:tabs>
      <w:spacing w:before="120"/>
      <w:ind w:left="357" w:hanging="357"/>
      <w:jc w:val="left"/>
    </w:pPr>
    <w:rPr>
      <w:rFonts w:cs="Arial"/>
      <w:b/>
    </w:rPr>
  </w:style>
  <w:style w:type="paragraph" w:styleId="Listepuces3">
    <w:name w:val="List Bullet 3"/>
    <w:basedOn w:val="Normal"/>
    <w:autoRedefine/>
    <w:rsid w:val="00C144DD"/>
    <w:pPr>
      <w:tabs>
        <w:tab w:val="num" w:pos="1134"/>
      </w:tabs>
      <w:ind w:left="1134" w:hanging="425"/>
      <w:jc w:val="left"/>
    </w:pPr>
  </w:style>
  <w:style w:type="paragraph" w:customStyle="1" w:styleId="Texte8">
    <w:name w:val="Texte 8"/>
    <w:basedOn w:val="Texte7"/>
    <w:rsid w:val="00C144DD"/>
    <w:pPr>
      <w:spacing w:before="40" w:after="40"/>
      <w:ind w:left="1077" w:hanging="357"/>
    </w:pPr>
  </w:style>
  <w:style w:type="paragraph" w:customStyle="1" w:styleId="Texte9">
    <w:name w:val="Texte 9"/>
    <w:basedOn w:val="Texte7"/>
    <w:rsid w:val="00C144DD"/>
    <w:pPr>
      <w:tabs>
        <w:tab w:val="clear" w:pos="1080"/>
        <w:tab w:val="num" w:pos="1800"/>
      </w:tabs>
      <w:ind w:left="1800"/>
    </w:pPr>
  </w:style>
  <w:style w:type="paragraph" w:customStyle="1" w:styleId="Normal1">
    <w:name w:val="Normal1"/>
    <w:basedOn w:val="Normal"/>
    <w:rsid w:val="00C144DD"/>
    <w:pPr>
      <w:spacing w:before="75" w:after="75"/>
      <w:ind w:left="0"/>
      <w:jc w:val="left"/>
    </w:pPr>
    <w:rPr>
      <w:rFonts w:cs="Arial"/>
      <w:color w:val="1D384F"/>
      <w:sz w:val="18"/>
      <w:szCs w:val="18"/>
    </w:rPr>
  </w:style>
  <w:style w:type="character" w:customStyle="1" w:styleId="normaltresamplifie">
    <w:name w:val="normaltresamplifie"/>
    <w:rsid w:val="00C144DD"/>
  </w:style>
  <w:style w:type="paragraph" w:customStyle="1" w:styleId="Titre41">
    <w:name w:val="Titre 41"/>
    <w:basedOn w:val="Normal"/>
    <w:rsid w:val="00C144DD"/>
    <w:pPr>
      <w:spacing w:before="75" w:after="75"/>
      <w:ind w:left="0"/>
      <w:jc w:val="left"/>
      <w:outlineLvl w:val="4"/>
    </w:pPr>
    <w:rPr>
      <w:rFonts w:ascii="Calibri" w:hAnsi="Calibri"/>
      <w:b/>
      <w:bCs/>
      <w:color w:val="3F87CA"/>
      <w:sz w:val="18"/>
      <w:szCs w:val="18"/>
    </w:rPr>
  </w:style>
  <w:style w:type="character" w:customStyle="1" w:styleId="normalamplifie">
    <w:name w:val="normalamplifie"/>
    <w:rsid w:val="00C144DD"/>
  </w:style>
  <w:style w:type="paragraph" w:styleId="Objetducommentaire">
    <w:name w:val="annotation subject"/>
    <w:basedOn w:val="Commentaire"/>
    <w:next w:val="Commentaire"/>
    <w:link w:val="ObjetducommentaireCar"/>
    <w:semiHidden/>
    <w:rsid w:val="00C144DD"/>
    <w:rPr>
      <w:b/>
      <w:bCs/>
    </w:rPr>
  </w:style>
  <w:style w:type="character" w:customStyle="1" w:styleId="ObjetducommentaireCar">
    <w:name w:val="Objet du commentaire Car"/>
    <w:link w:val="Objetducommentaire"/>
    <w:semiHidden/>
    <w:rsid w:val="00C144DD"/>
    <w:rPr>
      <w:rFonts w:ascii="Calibri" w:hAnsi="Calibri"/>
      <w:b/>
      <w:bCs/>
    </w:rPr>
  </w:style>
  <w:style w:type="paragraph" w:customStyle="1" w:styleId="Car1CarCarCarCarCar">
    <w:name w:val="Car1 Car Car Car Car Car"/>
    <w:basedOn w:val="Normal"/>
    <w:rsid w:val="00C144DD"/>
    <w:pPr>
      <w:spacing w:after="160" w:line="240" w:lineRule="exact"/>
      <w:ind w:left="0"/>
      <w:jc w:val="left"/>
    </w:pPr>
    <w:rPr>
      <w:rFonts w:ascii="Verdana" w:hAnsi="Verdana"/>
      <w:szCs w:val="24"/>
      <w:lang w:val="en-US"/>
    </w:rPr>
  </w:style>
  <w:style w:type="paragraph" w:styleId="NormalWeb">
    <w:name w:val="Normal (Web)"/>
    <w:basedOn w:val="Normal"/>
    <w:rsid w:val="00C144DD"/>
    <w:pPr>
      <w:spacing w:before="100" w:beforeAutospacing="1" w:after="100" w:afterAutospacing="1"/>
      <w:ind w:left="0"/>
      <w:jc w:val="left"/>
    </w:pPr>
    <w:rPr>
      <w:rFonts w:ascii="Calibri" w:hAnsi="Calibri"/>
      <w:sz w:val="24"/>
      <w:szCs w:val="24"/>
    </w:rPr>
  </w:style>
  <w:style w:type="character" w:customStyle="1" w:styleId="apple-converted-space">
    <w:name w:val="apple-converted-space"/>
    <w:rsid w:val="00C144DD"/>
  </w:style>
  <w:style w:type="character" w:customStyle="1" w:styleId="content">
    <w:name w:val="content"/>
    <w:rsid w:val="00C144DD"/>
  </w:style>
  <w:style w:type="paragraph" w:customStyle="1" w:styleId="PS">
    <w:name w:val="PS"/>
    <w:basedOn w:val="Normal"/>
    <w:rsid w:val="00C144DD"/>
    <w:pPr>
      <w:suppressAutoHyphens/>
      <w:spacing w:before="120"/>
      <w:ind w:left="0"/>
      <w:jc w:val="left"/>
    </w:pPr>
    <w:rPr>
      <w:lang w:eastAsia="ar-SA"/>
    </w:rPr>
  </w:style>
  <w:style w:type="paragraph" w:customStyle="1" w:styleId="pchartbodycmt">
    <w:name w:val="pchart_bodycmt"/>
    <w:basedOn w:val="Normal"/>
    <w:rsid w:val="00C144DD"/>
    <w:pPr>
      <w:spacing w:before="100" w:beforeAutospacing="1" w:after="100" w:afterAutospacing="1"/>
      <w:ind w:left="0"/>
      <w:jc w:val="left"/>
    </w:pPr>
    <w:rPr>
      <w:rFonts w:ascii="Calibri" w:eastAsia="Calibri" w:hAnsi="Calibri"/>
      <w:sz w:val="24"/>
      <w:szCs w:val="24"/>
    </w:rPr>
  </w:style>
  <w:style w:type="paragraph" w:styleId="Retraitcorpsdetexte2">
    <w:name w:val="Body Text Indent 2"/>
    <w:basedOn w:val="Normal"/>
    <w:link w:val="Retraitcorpsdetexte2Car"/>
    <w:semiHidden/>
    <w:unhideWhenUsed/>
    <w:rsid w:val="00C144DD"/>
    <w:pPr>
      <w:suppressAutoHyphens/>
      <w:spacing w:before="120" w:after="120" w:line="480" w:lineRule="auto"/>
      <w:ind w:left="283"/>
      <w:jc w:val="left"/>
    </w:pPr>
    <w:rPr>
      <w:lang w:val="x-none" w:eastAsia="ar-SA"/>
    </w:rPr>
  </w:style>
  <w:style w:type="character" w:customStyle="1" w:styleId="Retraitcorpsdetexte2Car">
    <w:name w:val="Retrait corps de texte 2 Car"/>
    <w:link w:val="Retraitcorpsdetexte2"/>
    <w:semiHidden/>
    <w:rsid w:val="00C144DD"/>
    <w:rPr>
      <w:rFonts w:ascii="Arial" w:hAnsi="Arial"/>
      <w:lang w:eastAsia="ar-SA"/>
    </w:rPr>
  </w:style>
  <w:style w:type="paragraph" w:customStyle="1" w:styleId="Default">
    <w:name w:val="Default"/>
    <w:rsid w:val="00C144DD"/>
    <w:pPr>
      <w:autoSpaceDE w:val="0"/>
      <w:autoSpaceDN w:val="0"/>
      <w:adjustRightInd w:val="0"/>
    </w:pPr>
    <w:rPr>
      <w:rFonts w:ascii="Times New Roman" w:hAnsi="Times New Roman"/>
      <w:color w:val="000000"/>
      <w:sz w:val="24"/>
      <w:szCs w:val="24"/>
    </w:rPr>
  </w:style>
  <w:style w:type="character" w:customStyle="1" w:styleId="textechemin">
    <w:name w:val="textechemin"/>
    <w:rsid w:val="00C144DD"/>
  </w:style>
  <w:style w:type="paragraph" w:styleId="Listenumros3">
    <w:name w:val="List Number 3"/>
    <w:basedOn w:val="Normal"/>
    <w:rsid w:val="00C144DD"/>
    <w:pPr>
      <w:widowControl w:val="0"/>
      <w:tabs>
        <w:tab w:val="num" w:pos="926"/>
      </w:tabs>
      <w:ind w:left="926" w:hanging="360"/>
      <w:jc w:val="left"/>
    </w:pPr>
    <w:rPr>
      <w:rFonts w:ascii="Calibri" w:hAnsi="Calibri"/>
      <w:spacing w:val="-5"/>
      <w:sz w:val="22"/>
    </w:rPr>
  </w:style>
  <w:style w:type="paragraph" w:styleId="Rvision">
    <w:name w:val="Revision"/>
    <w:hidden/>
    <w:uiPriority w:val="99"/>
    <w:semiHidden/>
    <w:rsid w:val="00C144DD"/>
    <w:rPr>
      <w:rFonts w:ascii="Calibri" w:hAnsi="Calibri"/>
    </w:rPr>
  </w:style>
  <w:style w:type="paragraph" w:styleId="TM7">
    <w:name w:val="toc 7"/>
    <w:basedOn w:val="Normal"/>
    <w:next w:val="Normal"/>
    <w:autoRedefine/>
    <w:uiPriority w:val="39"/>
    <w:unhideWhenUsed/>
    <w:rsid w:val="00C144DD"/>
    <w:pPr>
      <w:spacing w:after="100" w:line="276" w:lineRule="auto"/>
      <w:ind w:left="1320"/>
      <w:jc w:val="left"/>
    </w:pPr>
    <w:rPr>
      <w:rFonts w:ascii="Calibri" w:hAnsi="Calibri"/>
      <w:sz w:val="22"/>
      <w:szCs w:val="22"/>
    </w:rPr>
  </w:style>
  <w:style w:type="paragraph" w:styleId="TM8">
    <w:name w:val="toc 8"/>
    <w:basedOn w:val="Normal"/>
    <w:next w:val="Normal"/>
    <w:autoRedefine/>
    <w:uiPriority w:val="39"/>
    <w:unhideWhenUsed/>
    <w:rsid w:val="00C144DD"/>
    <w:pPr>
      <w:spacing w:after="100" w:line="276" w:lineRule="auto"/>
      <w:ind w:left="1540"/>
      <w:jc w:val="left"/>
    </w:pPr>
    <w:rPr>
      <w:rFonts w:ascii="Calibri" w:hAnsi="Calibri"/>
      <w:sz w:val="22"/>
      <w:szCs w:val="22"/>
    </w:rPr>
  </w:style>
  <w:style w:type="paragraph" w:styleId="TM9">
    <w:name w:val="toc 9"/>
    <w:basedOn w:val="Normal"/>
    <w:next w:val="Normal"/>
    <w:autoRedefine/>
    <w:uiPriority w:val="39"/>
    <w:unhideWhenUsed/>
    <w:rsid w:val="00C144DD"/>
    <w:pPr>
      <w:spacing w:after="100" w:line="276" w:lineRule="auto"/>
      <w:ind w:left="1760"/>
      <w:jc w:val="left"/>
    </w:pPr>
    <w:rPr>
      <w:rFonts w:ascii="Calibri" w:hAnsi="Calibri"/>
      <w:sz w:val="22"/>
      <w:szCs w:val="22"/>
    </w:rPr>
  </w:style>
  <w:style w:type="paragraph" w:customStyle="1" w:styleId="norm-p1-tiret">
    <w:name w:val="norm-p1-tiret"/>
    <w:basedOn w:val="Normal"/>
    <w:rsid w:val="00C144DD"/>
    <w:pPr>
      <w:numPr>
        <w:numId w:val="12"/>
      </w:numPr>
      <w:spacing w:before="60" w:after="60"/>
    </w:pPr>
    <w:rPr>
      <w:rFonts w:ascii="Times New Roman" w:hAnsi="Times New Roman"/>
      <w:noProof/>
    </w:rPr>
  </w:style>
  <w:style w:type="paragraph" w:styleId="Explorateurdedocuments">
    <w:name w:val="Document Map"/>
    <w:basedOn w:val="Normal"/>
    <w:link w:val="ExplorateurdedocumentsCar"/>
    <w:uiPriority w:val="99"/>
    <w:semiHidden/>
    <w:unhideWhenUsed/>
    <w:rsid w:val="00C144DD"/>
    <w:pPr>
      <w:ind w:left="0"/>
      <w:jc w:val="left"/>
    </w:pPr>
    <w:rPr>
      <w:rFonts w:ascii="Tahoma" w:hAnsi="Tahoma"/>
      <w:sz w:val="16"/>
      <w:szCs w:val="16"/>
      <w:lang w:val="x-none" w:eastAsia="x-none"/>
    </w:rPr>
  </w:style>
  <w:style w:type="character" w:customStyle="1" w:styleId="ExplorateurdedocumentsCar">
    <w:name w:val="Explorateur de documents Car"/>
    <w:link w:val="Explorateurdedocuments"/>
    <w:uiPriority w:val="99"/>
    <w:semiHidden/>
    <w:rsid w:val="00C144DD"/>
    <w:rPr>
      <w:rFonts w:ascii="Tahoma" w:hAnsi="Tahoma" w:cs="Tahoma"/>
      <w:sz w:val="16"/>
      <w:szCs w:val="16"/>
    </w:rPr>
  </w:style>
  <w:style w:type="paragraph" w:customStyle="1" w:styleId="E2">
    <w:name w:val="E2"/>
    <w:basedOn w:val="Normal"/>
    <w:rsid w:val="00C144DD"/>
    <w:pPr>
      <w:numPr>
        <w:numId w:val="13"/>
      </w:numPr>
      <w:ind w:left="0" w:right="567" w:firstLine="0"/>
    </w:pPr>
    <w:rPr>
      <w:rFonts w:ascii="Tahoma" w:hAnsi="Tahoma" w:cs="Tahoma"/>
      <w:sz w:val="22"/>
      <w:szCs w:val="22"/>
    </w:rPr>
  </w:style>
  <w:style w:type="paragraph" w:customStyle="1" w:styleId="Normalcentr1">
    <w:name w:val="Normal centré1"/>
    <w:basedOn w:val="Normal"/>
    <w:rsid w:val="00C144DD"/>
    <w:pPr>
      <w:ind w:left="567" w:right="567" w:firstLine="709"/>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2494</Words>
  <Characters>13721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16183</CharactersWithSpaces>
  <SharedDoc>false</SharedDoc>
  <HLinks>
    <vt:vector size="96" baseType="variant">
      <vt:variant>
        <vt:i4>1048624</vt:i4>
      </vt:variant>
      <vt:variant>
        <vt:i4>92</vt:i4>
      </vt:variant>
      <vt:variant>
        <vt:i4>0</vt:i4>
      </vt:variant>
      <vt:variant>
        <vt:i4>5</vt:i4>
      </vt:variant>
      <vt:variant>
        <vt:lpwstr/>
      </vt:variant>
      <vt:variant>
        <vt:lpwstr>_Toc468457928</vt:lpwstr>
      </vt:variant>
      <vt:variant>
        <vt:i4>1048624</vt:i4>
      </vt:variant>
      <vt:variant>
        <vt:i4>86</vt:i4>
      </vt:variant>
      <vt:variant>
        <vt:i4>0</vt:i4>
      </vt:variant>
      <vt:variant>
        <vt:i4>5</vt:i4>
      </vt:variant>
      <vt:variant>
        <vt:lpwstr/>
      </vt:variant>
      <vt:variant>
        <vt:lpwstr>_Toc468457927</vt:lpwstr>
      </vt:variant>
      <vt:variant>
        <vt:i4>1048624</vt:i4>
      </vt:variant>
      <vt:variant>
        <vt:i4>80</vt:i4>
      </vt:variant>
      <vt:variant>
        <vt:i4>0</vt:i4>
      </vt:variant>
      <vt:variant>
        <vt:i4>5</vt:i4>
      </vt:variant>
      <vt:variant>
        <vt:lpwstr/>
      </vt:variant>
      <vt:variant>
        <vt:lpwstr>_Toc468457926</vt:lpwstr>
      </vt:variant>
      <vt:variant>
        <vt:i4>1048624</vt:i4>
      </vt:variant>
      <vt:variant>
        <vt:i4>74</vt:i4>
      </vt:variant>
      <vt:variant>
        <vt:i4>0</vt:i4>
      </vt:variant>
      <vt:variant>
        <vt:i4>5</vt:i4>
      </vt:variant>
      <vt:variant>
        <vt:lpwstr/>
      </vt:variant>
      <vt:variant>
        <vt:lpwstr>_Toc468457925</vt:lpwstr>
      </vt:variant>
      <vt:variant>
        <vt:i4>1048624</vt:i4>
      </vt:variant>
      <vt:variant>
        <vt:i4>68</vt:i4>
      </vt:variant>
      <vt:variant>
        <vt:i4>0</vt:i4>
      </vt:variant>
      <vt:variant>
        <vt:i4>5</vt:i4>
      </vt:variant>
      <vt:variant>
        <vt:lpwstr/>
      </vt:variant>
      <vt:variant>
        <vt:lpwstr>_Toc468457924</vt:lpwstr>
      </vt:variant>
      <vt:variant>
        <vt:i4>1048624</vt:i4>
      </vt:variant>
      <vt:variant>
        <vt:i4>62</vt:i4>
      </vt:variant>
      <vt:variant>
        <vt:i4>0</vt:i4>
      </vt:variant>
      <vt:variant>
        <vt:i4>5</vt:i4>
      </vt:variant>
      <vt:variant>
        <vt:lpwstr/>
      </vt:variant>
      <vt:variant>
        <vt:lpwstr>_Toc468457923</vt:lpwstr>
      </vt:variant>
      <vt:variant>
        <vt:i4>1048624</vt:i4>
      </vt:variant>
      <vt:variant>
        <vt:i4>56</vt:i4>
      </vt:variant>
      <vt:variant>
        <vt:i4>0</vt:i4>
      </vt:variant>
      <vt:variant>
        <vt:i4>5</vt:i4>
      </vt:variant>
      <vt:variant>
        <vt:lpwstr/>
      </vt:variant>
      <vt:variant>
        <vt:lpwstr>_Toc468457922</vt:lpwstr>
      </vt:variant>
      <vt:variant>
        <vt:i4>1048624</vt:i4>
      </vt:variant>
      <vt:variant>
        <vt:i4>50</vt:i4>
      </vt:variant>
      <vt:variant>
        <vt:i4>0</vt:i4>
      </vt:variant>
      <vt:variant>
        <vt:i4>5</vt:i4>
      </vt:variant>
      <vt:variant>
        <vt:lpwstr/>
      </vt:variant>
      <vt:variant>
        <vt:lpwstr>_Toc468457921</vt:lpwstr>
      </vt:variant>
      <vt:variant>
        <vt:i4>1048624</vt:i4>
      </vt:variant>
      <vt:variant>
        <vt:i4>44</vt:i4>
      </vt:variant>
      <vt:variant>
        <vt:i4>0</vt:i4>
      </vt:variant>
      <vt:variant>
        <vt:i4>5</vt:i4>
      </vt:variant>
      <vt:variant>
        <vt:lpwstr/>
      </vt:variant>
      <vt:variant>
        <vt:lpwstr>_Toc468457920</vt:lpwstr>
      </vt:variant>
      <vt:variant>
        <vt:i4>1245232</vt:i4>
      </vt:variant>
      <vt:variant>
        <vt:i4>38</vt:i4>
      </vt:variant>
      <vt:variant>
        <vt:i4>0</vt:i4>
      </vt:variant>
      <vt:variant>
        <vt:i4>5</vt:i4>
      </vt:variant>
      <vt:variant>
        <vt:lpwstr/>
      </vt:variant>
      <vt:variant>
        <vt:lpwstr>_Toc468457919</vt:lpwstr>
      </vt:variant>
      <vt:variant>
        <vt:i4>1245232</vt:i4>
      </vt:variant>
      <vt:variant>
        <vt:i4>32</vt:i4>
      </vt:variant>
      <vt:variant>
        <vt:i4>0</vt:i4>
      </vt:variant>
      <vt:variant>
        <vt:i4>5</vt:i4>
      </vt:variant>
      <vt:variant>
        <vt:lpwstr/>
      </vt:variant>
      <vt:variant>
        <vt:lpwstr>_Toc468457918</vt:lpwstr>
      </vt:variant>
      <vt:variant>
        <vt:i4>1245232</vt:i4>
      </vt:variant>
      <vt:variant>
        <vt:i4>26</vt:i4>
      </vt:variant>
      <vt:variant>
        <vt:i4>0</vt:i4>
      </vt:variant>
      <vt:variant>
        <vt:i4>5</vt:i4>
      </vt:variant>
      <vt:variant>
        <vt:lpwstr/>
      </vt:variant>
      <vt:variant>
        <vt:lpwstr>_Toc468457917</vt:lpwstr>
      </vt:variant>
      <vt:variant>
        <vt:i4>1245232</vt:i4>
      </vt:variant>
      <vt:variant>
        <vt:i4>20</vt:i4>
      </vt:variant>
      <vt:variant>
        <vt:i4>0</vt:i4>
      </vt:variant>
      <vt:variant>
        <vt:i4>5</vt:i4>
      </vt:variant>
      <vt:variant>
        <vt:lpwstr/>
      </vt:variant>
      <vt:variant>
        <vt:lpwstr>_Toc468457916</vt:lpwstr>
      </vt:variant>
      <vt:variant>
        <vt:i4>1245232</vt:i4>
      </vt:variant>
      <vt:variant>
        <vt:i4>14</vt:i4>
      </vt:variant>
      <vt:variant>
        <vt:i4>0</vt:i4>
      </vt:variant>
      <vt:variant>
        <vt:i4>5</vt:i4>
      </vt:variant>
      <vt:variant>
        <vt:lpwstr/>
      </vt:variant>
      <vt:variant>
        <vt:lpwstr>_Toc468457915</vt:lpwstr>
      </vt:variant>
      <vt:variant>
        <vt:i4>1245232</vt:i4>
      </vt:variant>
      <vt:variant>
        <vt:i4>8</vt:i4>
      </vt:variant>
      <vt:variant>
        <vt:i4>0</vt:i4>
      </vt:variant>
      <vt:variant>
        <vt:i4>5</vt:i4>
      </vt:variant>
      <vt:variant>
        <vt:lpwstr/>
      </vt:variant>
      <vt:variant>
        <vt:lpwstr>_Toc468457914</vt:lpwstr>
      </vt:variant>
      <vt:variant>
        <vt:i4>1245232</vt:i4>
      </vt:variant>
      <vt:variant>
        <vt:i4>2</vt:i4>
      </vt:variant>
      <vt:variant>
        <vt:i4>0</vt:i4>
      </vt:variant>
      <vt:variant>
        <vt:i4>5</vt:i4>
      </vt:variant>
      <vt:variant>
        <vt:lpwstr/>
      </vt:variant>
      <vt:variant>
        <vt:lpwstr>_Toc468457913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2025-12-15T09:39:00Z</dcterms:created>
  <dcterms:modified xsi:type="dcterms:W3CDTF">2025-12-15T09:44:00Z</dcterms:modified>
  <cp:contentStatus/>
</cp:coreProperties>
</file>